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1CF15C" w14:textId="5C802FBC" w:rsidR="00F9690F" w:rsidRPr="00F9690F" w:rsidRDefault="000E20AF" w:rsidP="4EA73DC3">
      <w:pPr>
        <w:tabs>
          <w:tab w:val="left" w:pos="1985"/>
        </w:tabs>
        <w:spacing w:after="0"/>
        <w:rPr>
          <w:b/>
          <w:bCs/>
          <w:noProof/>
          <w:sz w:val="24"/>
          <w:szCs w:val="24"/>
          <w:lang w:eastAsia="zh-CN"/>
        </w:rPr>
      </w:pPr>
      <w:r>
        <w:rPr>
          <w:b/>
          <w:bCs/>
          <w:sz w:val="24"/>
          <w:szCs w:val="24"/>
        </w:rPr>
        <w:t>d</w:t>
      </w:r>
      <w:r w:rsidR="00F9690F" w:rsidRPr="2BCB3552">
        <w:rPr>
          <w:b/>
          <w:bCs/>
          <w:sz w:val="24"/>
          <w:szCs w:val="24"/>
        </w:rPr>
        <w:t>3GPP TSG RAN WG2 Meeting #11</w:t>
      </w:r>
      <w:r w:rsidR="00641181">
        <w:rPr>
          <w:b/>
          <w:bCs/>
          <w:sz w:val="24"/>
          <w:szCs w:val="24"/>
        </w:rPr>
        <w:t>4</w:t>
      </w:r>
      <w:r w:rsidR="00F9690F" w:rsidRPr="2BCB3552">
        <w:rPr>
          <w:b/>
          <w:bCs/>
          <w:sz w:val="24"/>
          <w:szCs w:val="24"/>
        </w:rPr>
        <w:t>e</w:t>
      </w:r>
      <w:r w:rsidR="00F9690F" w:rsidRPr="00F9690F">
        <w:rPr>
          <w:b/>
          <w:noProof/>
          <w:sz w:val="24"/>
          <w:szCs w:val="24"/>
          <w:lang w:eastAsia="zh-CN"/>
        </w:rPr>
        <w:tab/>
      </w:r>
      <w:r w:rsidR="00F9690F" w:rsidRPr="2BCB3552">
        <w:rPr>
          <w:b/>
          <w:bCs/>
          <w:noProof/>
          <w:sz w:val="24"/>
          <w:szCs w:val="24"/>
          <w:lang w:eastAsia="zh-CN"/>
        </w:rPr>
        <w:t xml:space="preserve">     </w:t>
      </w:r>
      <w:r w:rsidR="47CC9E2B" w:rsidRPr="4EA73DC3">
        <w:rPr>
          <w:rFonts w:ascii="Segoe UI" w:eastAsia="Segoe UI" w:hAnsi="Segoe UI" w:cs="Segoe UI"/>
          <w:noProof/>
          <w:sz w:val="21"/>
          <w:szCs w:val="21"/>
        </w:rPr>
        <w:t xml:space="preserve"> </w:t>
      </w:r>
      <w:r w:rsidR="00F9690F">
        <w:rPr>
          <w:rFonts w:ascii="Segoe UI" w:eastAsia="Segoe UI" w:hAnsi="Segoe UI" w:cs="Segoe UI"/>
          <w:sz w:val="21"/>
          <w:szCs w:val="21"/>
        </w:rPr>
        <w:tab/>
      </w:r>
      <w:r w:rsidR="00F9690F">
        <w:rPr>
          <w:rFonts w:ascii="Segoe UI" w:eastAsia="Segoe UI" w:hAnsi="Segoe UI" w:cs="Segoe UI"/>
          <w:sz w:val="21"/>
          <w:szCs w:val="21"/>
        </w:rPr>
        <w:tab/>
      </w:r>
      <w:r w:rsidR="00F9690F">
        <w:rPr>
          <w:rFonts w:ascii="Segoe UI" w:eastAsia="Segoe UI" w:hAnsi="Segoe UI" w:cs="Segoe UI"/>
          <w:sz w:val="21"/>
          <w:szCs w:val="21"/>
        </w:rPr>
        <w:tab/>
      </w:r>
      <w:r w:rsidR="00F9690F">
        <w:rPr>
          <w:rFonts w:ascii="Segoe UI" w:eastAsia="Segoe UI" w:hAnsi="Segoe UI" w:cs="Segoe UI"/>
          <w:sz w:val="21"/>
          <w:szCs w:val="21"/>
        </w:rPr>
        <w:tab/>
      </w:r>
      <w:r w:rsidR="00F9690F">
        <w:rPr>
          <w:rFonts w:ascii="Segoe UI" w:eastAsia="Segoe UI" w:hAnsi="Segoe UI" w:cs="Segoe UI"/>
          <w:sz w:val="21"/>
          <w:szCs w:val="21"/>
        </w:rPr>
        <w:tab/>
      </w:r>
      <w:r w:rsidR="47CC9E2B" w:rsidRPr="000E1172">
        <w:rPr>
          <w:rFonts w:eastAsia="Times New Roman"/>
          <w:b/>
          <w:bCs/>
          <w:sz w:val="24"/>
          <w:szCs w:val="24"/>
        </w:rPr>
        <w:t>R2-</w:t>
      </w:r>
      <w:r w:rsidR="00185F3A" w:rsidRPr="000E1172">
        <w:rPr>
          <w:rFonts w:eastAsia="Times New Roman"/>
          <w:b/>
          <w:bCs/>
          <w:sz w:val="24"/>
          <w:szCs w:val="24"/>
        </w:rPr>
        <w:t>2</w:t>
      </w:r>
      <w:r w:rsidR="000E1172" w:rsidRPr="000E1172">
        <w:rPr>
          <w:rFonts w:eastAsia="Times New Roman"/>
          <w:b/>
          <w:bCs/>
          <w:sz w:val="24"/>
          <w:szCs w:val="24"/>
        </w:rPr>
        <w:t>104886</w:t>
      </w:r>
    </w:p>
    <w:p w14:paraId="51643B0D" w14:textId="77777777" w:rsidR="00F9690F" w:rsidRPr="00F9690F" w:rsidRDefault="00F9690F" w:rsidP="11A6304A">
      <w:pPr>
        <w:tabs>
          <w:tab w:val="left" w:pos="1985"/>
        </w:tabs>
        <w:spacing w:after="0"/>
        <w:rPr>
          <w:b/>
          <w:bCs/>
          <w:noProof/>
          <w:sz w:val="24"/>
          <w:szCs w:val="24"/>
          <w:highlight w:val="yellow"/>
          <w:lang w:eastAsia="zh-CN"/>
        </w:rPr>
      </w:pPr>
    </w:p>
    <w:p w14:paraId="0D3A3964" w14:textId="0188C6C0" w:rsidR="00F9690F" w:rsidRPr="00F9690F" w:rsidRDefault="40A6C8B5" w:rsidP="057A07E1">
      <w:pPr>
        <w:tabs>
          <w:tab w:val="left" w:pos="1985"/>
        </w:tabs>
        <w:spacing w:after="0"/>
        <w:rPr>
          <w:b/>
          <w:sz w:val="24"/>
          <w:szCs w:val="24"/>
          <w:lang w:eastAsia="zh-CN"/>
        </w:rPr>
      </w:pPr>
      <w:r w:rsidRPr="29163984">
        <w:rPr>
          <w:b/>
          <w:bCs/>
          <w:sz w:val="24"/>
          <w:szCs w:val="24"/>
          <w:lang w:eastAsia="zh-CN"/>
        </w:rPr>
        <w:t>e-</w:t>
      </w:r>
      <w:r w:rsidR="00F9690F" w:rsidRPr="29163984">
        <w:rPr>
          <w:b/>
          <w:bCs/>
          <w:sz w:val="24"/>
          <w:szCs w:val="24"/>
          <w:lang w:eastAsia="zh-CN"/>
        </w:rPr>
        <w:t>Meeting</w:t>
      </w:r>
      <w:r w:rsidR="00C55AEF">
        <w:rPr>
          <w:b/>
          <w:sz w:val="24"/>
          <w:szCs w:val="24"/>
          <w:lang w:eastAsia="zh-CN"/>
        </w:rPr>
        <w:t xml:space="preserve">, </w:t>
      </w:r>
      <w:r w:rsidR="00641181">
        <w:rPr>
          <w:b/>
          <w:sz w:val="24"/>
          <w:szCs w:val="24"/>
          <w:lang w:eastAsia="zh-CN"/>
        </w:rPr>
        <w:t>19</w:t>
      </w:r>
      <w:r w:rsidR="00397BE0">
        <w:rPr>
          <w:b/>
          <w:sz w:val="24"/>
          <w:szCs w:val="24"/>
          <w:lang w:eastAsia="zh-CN"/>
        </w:rPr>
        <w:t xml:space="preserve"> </w:t>
      </w:r>
      <w:r w:rsidR="00641181">
        <w:rPr>
          <w:b/>
          <w:sz w:val="24"/>
          <w:szCs w:val="24"/>
          <w:lang w:eastAsia="zh-CN"/>
        </w:rPr>
        <w:t xml:space="preserve">– </w:t>
      </w:r>
      <w:r w:rsidR="000E1172">
        <w:rPr>
          <w:b/>
          <w:sz w:val="24"/>
          <w:szCs w:val="24"/>
          <w:lang w:eastAsia="zh-CN"/>
        </w:rPr>
        <w:t xml:space="preserve">27 </w:t>
      </w:r>
      <w:r w:rsidR="00641181">
        <w:rPr>
          <w:b/>
          <w:sz w:val="24"/>
          <w:szCs w:val="24"/>
          <w:lang w:eastAsia="zh-CN"/>
        </w:rPr>
        <w:t xml:space="preserve">May </w:t>
      </w:r>
      <w:r w:rsidR="00C55AEF" w:rsidRPr="00C55AEF">
        <w:rPr>
          <w:b/>
          <w:sz w:val="24"/>
          <w:szCs w:val="24"/>
          <w:lang w:eastAsia="zh-CN"/>
        </w:rPr>
        <w:t>202</w:t>
      </w:r>
      <w:r w:rsidR="00641181">
        <w:rPr>
          <w:b/>
          <w:sz w:val="24"/>
          <w:szCs w:val="24"/>
          <w:lang w:eastAsia="zh-CN"/>
        </w:rPr>
        <w:t>1</w:t>
      </w:r>
    </w:p>
    <w:p w14:paraId="0DB878BD" w14:textId="77777777" w:rsidR="00F9690F" w:rsidRPr="00F9690F" w:rsidRDefault="00F9690F" w:rsidP="00F9690F">
      <w:pPr>
        <w:pStyle w:val="Header"/>
        <w:rPr>
          <w:rFonts w:ascii="Times New Roman" w:hAnsi="Times New Roman"/>
          <w:bCs/>
          <w:noProof w:val="0"/>
          <w:sz w:val="28"/>
          <w:szCs w:val="28"/>
          <w:lang w:eastAsia="ja-JP"/>
        </w:rPr>
      </w:pPr>
    </w:p>
    <w:p w14:paraId="78FCA21B" w14:textId="77777777" w:rsidR="00F9690F" w:rsidRPr="00F9690F" w:rsidRDefault="00F9690F" w:rsidP="00F9690F">
      <w:pPr>
        <w:pStyle w:val="CRCoverPage"/>
        <w:rPr>
          <w:rFonts w:ascii="Times New Roman" w:eastAsia="SimSun" w:hAnsi="Times New Roman"/>
          <w:b/>
          <w:bCs/>
          <w:sz w:val="28"/>
          <w:szCs w:val="28"/>
          <w:lang w:val="en-US" w:eastAsia="zh-CN"/>
        </w:rPr>
      </w:pPr>
      <w:r w:rsidRPr="00F9690F">
        <w:rPr>
          <w:rFonts w:ascii="Times New Roman" w:hAnsi="Times New Roman"/>
          <w:b/>
          <w:bCs/>
          <w:sz w:val="28"/>
          <w:szCs w:val="28"/>
          <w:lang w:val="en-US"/>
        </w:rPr>
        <w:t>Agenda item:</w:t>
      </w:r>
      <w:r w:rsidRPr="00F9690F">
        <w:rPr>
          <w:rFonts w:ascii="Times New Roman" w:hAnsi="Times New Roman"/>
          <w:b/>
          <w:bCs/>
          <w:sz w:val="28"/>
          <w:szCs w:val="28"/>
          <w:lang w:val="en-US"/>
        </w:rPr>
        <w:tab/>
      </w:r>
      <w:r w:rsidRPr="00A66945">
        <w:rPr>
          <w:rFonts w:ascii="Times New Roman" w:hAnsi="Times New Roman"/>
          <w:sz w:val="28"/>
          <w:szCs w:val="28"/>
          <w:lang w:val="en-US"/>
        </w:rPr>
        <w:t>8.</w:t>
      </w:r>
      <w:r w:rsidR="001502CF" w:rsidRPr="00A66945">
        <w:rPr>
          <w:rFonts w:ascii="Times New Roman" w:hAnsi="Times New Roman"/>
          <w:sz w:val="28"/>
          <w:szCs w:val="28"/>
          <w:lang w:val="en-US"/>
        </w:rPr>
        <w:t>5</w:t>
      </w:r>
      <w:r w:rsidRPr="00A66945">
        <w:rPr>
          <w:rFonts w:ascii="Times New Roman" w:hAnsi="Times New Roman"/>
          <w:sz w:val="28"/>
          <w:szCs w:val="28"/>
          <w:lang w:val="en-US"/>
        </w:rPr>
        <w:t>.2</w:t>
      </w:r>
    </w:p>
    <w:p w14:paraId="0EE3CF89" w14:textId="77777777" w:rsidR="00F9690F" w:rsidRPr="00F9690F" w:rsidRDefault="00F9690F" w:rsidP="00F9690F">
      <w:pPr>
        <w:tabs>
          <w:tab w:val="left" w:pos="1985"/>
        </w:tabs>
        <w:ind w:left="1985" w:hanging="1985"/>
        <w:rPr>
          <w:b/>
          <w:bCs/>
          <w:sz w:val="28"/>
          <w:szCs w:val="28"/>
          <w:lang w:eastAsia="zh-CN"/>
        </w:rPr>
      </w:pPr>
      <w:r w:rsidRPr="00F9690F">
        <w:rPr>
          <w:b/>
          <w:bCs/>
          <w:sz w:val="28"/>
          <w:szCs w:val="28"/>
        </w:rPr>
        <w:t>Source:</w:t>
      </w:r>
      <w:r w:rsidRPr="00F9690F">
        <w:rPr>
          <w:b/>
          <w:bCs/>
          <w:sz w:val="28"/>
          <w:szCs w:val="28"/>
        </w:rPr>
        <w:tab/>
      </w:r>
      <w:r w:rsidRPr="00F9690F">
        <w:rPr>
          <w:b/>
          <w:bCs/>
          <w:sz w:val="28"/>
          <w:szCs w:val="28"/>
        </w:rPr>
        <w:tab/>
      </w:r>
      <w:r w:rsidRPr="00A66945">
        <w:rPr>
          <w:sz w:val="28"/>
          <w:szCs w:val="28"/>
        </w:rPr>
        <w:t>Intel Corporation</w:t>
      </w:r>
    </w:p>
    <w:p w14:paraId="549D79A2" w14:textId="7BDC6319" w:rsidR="00F9690F" w:rsidRPr="00F9690F" w:rsidRDefault="00F9690F" w:rsidP="615501D3">
      <w:pPr>
        <w:tabs>
          <w:tab w:val="left" w:pos="1985"/>
        </w:tabs>
        <w:ind w:left="2160" w:hanging="2160"/>
        <w:rPr>
          <w:sz w:val="28"/>
          <w:szCs w:val="28"/>
          <w:lang w:eastAsia="zh-CN"/>
        </w:rPr>
      </w:pPr>
      <w:r w:rsidRPr="00F9690F">
        <w:rPr>
          <w:b/>
          <w:bCs/>
          <w:sz w:val="28"/>
          <w:szCs w:val="28"/>
        </w:rPr>
        <w:t>Title:</w:t>
      </w:r>
      <w:r w:rsidR="16522449" w:rsidRPr="00F9690F">
        <w:rPr>
          <w:b/>
          <w:bCs/>
          <w:sz w:val="28"/>
          <w:szCs w:val="28"/>
        </w:rPr>
        <w:t xml:space="preserve"> </w:t>
      </w:r>
      <w:r w:rsidRPr="00F9690F">
        <w:rPr>
          <w:b/>
          <w:bCs/>
          <w:sz w:val="28"/>
          <w:szCs w:val="28"/>
        </w:rPr>
        <w:tab/>
      </w:r>
      <w:r w:rsidRPr="00F9690F">
        <w:rPr>
          <w:b/>
          <w:bCs/>
          <w:sz w:val="28"/>
          <w:szCs w:val="28"/>
        </w:rPr>
        <w:tab/>
      </w:r>
      <w:r w:rsidR="00C219C1">
        <w:rPr>
          <w:sz w:val="28"/>
          <w:szCs w:val="28"/>
        </w:rPr>
        <w:t>Pre</w:t>
      </w:r>
      <w:r w:rsidR="00CD040C">
        <w:rPr>
          <w:sz w:val="28"/>
          <w:szCs w:val="28"/>
        </w:rPr>
        <w:t>-</w:t>
      </w:r>
      <w:r w:rsidR="00C219C1">
        <w:rPr>
          <w:sz w:val="28"/>
          <w:szCs w:val="28"/>
        </w:rPr>
        <w:t xml:space="preserve">compensation at the </w:t>
      </w:r>
      <w:proofErr w:type="spellStart"/>
      <w:r w:rsidR="00C219C1">
        <w:rPr>
          <w:sz w:val="28"/>
          <w:szCs w:val="28"/>
        </w:rPr>
        <w:t>gNB</w:t>
      </w:r>
      <w:proofErr w:type="spellEnd"/>
      <w:r w:rsidR="00C219C1">
        <w:rPr>
          <w:sz w:val="28"/>
          <w:szCs w:val="28"/>
        </w:rPr>
        <w:t xml:space="preserve"> for RTT and TA based PDC</w:t>
      </w:r>
    </w:p>
    <w:p w14:paraId="385024E7" w14:textId="77777777" w:rsidR="00F9690F" w:rsidRPr="00F9690F" w:rsidRDefault="00F9690F" w:rsidP="00F9690F">
      <w:pPr>
        <w:rPr>
          <w:b/>
          <w:bCs/>
          <w:sz w:val="28"/>
          <w:szCs w:val="28"/>
          <w:lang w:eastAsia="zh-CN"/>
        </w:rPr>
      </w:pPr>
      <w:r w:rsidRPr="00F9690F">
        <w:rPr>
          <w:b/>
          <w:bCs/>
          <w:sz w:val="28"/>
          <w:szCs w:val="28"/>
        </w:rPr>
        <w:t>Document for:</w:t>
      </w:r>
      <w:r w:rsidR="5F1A177D" w:rsidRPr="00F9690F">
        <w:rPr>
          <w:b/>
          <w:bCs/>
          <w:sz w:val="28"/>
          <w:szCs w:val="28"/>
        </w:rPr>
        <w:t xml:space="preserve"> </w:t>
      </w:r>
      <w:r w:rsidRPr="00F9690F">
        <w:rPr>
          <w:b/>
          <w:bCs/>
          <w:sz w:val="28"/>
          <w:szCs w:val="28"/>
        </w:rPr>
        <w:tab/>
      </w:r>
      <w:r w:rsidRPr="00A66945">
        <w:rPr>
          <w:sz w:val="28"/>
          <w:szCs w:val="28"/>
        </w:rPr>
        <w:t>Discussion</w:t>
      </w:r>
    </w:p>
    <w:p w14:paraId="75A47EB7" w14:textId="77777777" w:rsidR="00F9690F" w:rsidRDefault="00AB4553" w:rsidP="00973C85">
      <w:pPr>
        <w:pStyle w:val="Heading1"/>
        <w:numPr>
          <w:ilvl w:val="0"/>
          <w:numId w:val="7"/>
        </w:numPr>
      </w:pPr>
      <w:r>
        <w:t>Introduction</w:t>
      </w:r>
    </w:p>
    <w:p w14:paraId="71402CD9" w14:textId="304C68F2" w:rsidR="007E1220" w:rsidRPr="009023B5" w:rsidRDefault="007E1220" w:rsidP="00973C85">
      <w:pPr>
        <w:jc w:val="both"/>
        <w:rPr>
          <w:sz w:val="22"/>
          <w:szCs w:val="22"/>
          <w:lang w:val="en-GB"/>
        </w:rPr>
      </w:pPr>
      <w:r w:rsidRPr="009023B5">
        <w:rPr>
          <w:sz w:val="22"/>
          <w:szCs w:val="22"/>
          <w:lang w:val="en-GB"/>
        </w:rPr>
        <w:t xml:space="preserve">Time synchronization under </w:t>
      </w:r>
      <w:r w:rsidR="0065712F" w:rsidRPr="009023B5">
        <w:rPr>
          <w:sz w:val="22"/>
          <w:szCs w:val="22"/>
          <w:lang w:val="en-GB"/>
        </w:rPr>
        <w:t xml:space="preserve">Rel-17 is included in the WID objectives </w:t>
      </w:r>
      <w:r w:rsidR="00D65380">
        <w:rPr>
          <w:sz w:val="22"/>
          <w:szCs w:val="22"/>
          <w:lang w:val="en-GB"/>
        </w:rPr>
        <w:t xml:space="preserve">[1] </w:t>
      </w:r>
      <w:r w:rsidR="0065712F" w:rsidRPr="009023B5">
        <w:rPr>
          <w:sz w:val="22"/>
          <w:szCs w:val="22"/>
          <w:lang w:val="en-GB"/>
        </w:rPr>
        <w:t>as follows</w:t>
      </w:r>
    </w:p>
    <w:p w14:paraId="5BF44EEC" w14:textId="77777777" w:rsidR="00FF03D3" w:rsidRDefault="00936F9E" w:rsidP="00FF03D3">
      <w:pPr>
        <w:pBdr>
          <w:top w:val="single" w:sz="4" w:space="1" w:color="auto"/>
          <w:left w:val="single" w:sz="4" w:space="4" w:color="auto"/>
          <w:bottom w:val="single" w:sz="4" w:space="1" w:color="auto"/>
          <w:right w:val="single" w:sz="4" w:space="4" w:color="auto"/>
        </w:pBdr>
        <w:spacing w:after="0"/>
        <w:textAlignment w:val="baseline"/>
        <w:rPr>
          <w:bCs/>
        </w:rPr>
      </w:pPr>
      <w:r>
        <w:rPr>
          <w:bCs/>
        </w:rPr>
        <w:t>Enhancements for support of time synchronization:</w:t>
      </w:r>
    </w:p>
    <w:p w14:paraId="580A6BEE" w14:textId="3E657D6D" w:rsidR="00FF03D3" w:rsidRDefault="00FF03D3" w:rsidP="00FF03D3">
      <w:pPr>
        <w:pBdr>
          <w:top w:val="single" w:sz="4" w:space="1" w:color="auto"/>
          <w:left w:val="single" w:sz="4" w:space="4" w:color="auto"/>
          <w:bottom w:val="single" w:sz="4" w:space="1" w:color="auto"/>
          <w:right w:val="single" w:sz="4" w:space="4" w:color="auto"/>
        </w:pBdr>
        <w:spacing w:after="0"/>
        <w:textAlignment w:val="baseline"/>
        <w:rPr>
          <w:bCs/>
        </w:rPr>
      </w:pPr>
      <w:r>
        <w:rPr>
          <w:bCs/>
        </w:rPr>
        <w:t xml:space="preserve">a) </w:t>
      </w:r>
      <w:r w:rsidR="007814B7">
        <w:rPr>
          <w:bCs/>
        </w:rPr>
        <w:t xml:space="preserve"> </w:t>
      </w:r>
      <w:r w:rsidR="00936F9E">
        <w:t>RAN impacts of SA2 work on uplink time synchronization for TSN, if any.</w:t>
      </w:r>
      <w:r w:rsidR="00936F9E" w:rsidRPr="00D252F6">
        <w:rPr>
          <w:bCs/>
        </w:rPr>
        <w:t xml:space="preserve"> [RAN2]</w:t>
      </w:r>
    </w:p>
    <w:p w14:paraId="3FFA5D3A" w14:textId="568991B1" w:rsidR="00936F9E" w:rsidRPr="00FF03D3" w:rsidRDefault="007814B7" w:rsidP="00FF03D3">
      <w:pPr>
        <w:pBdr>
          <w:top w:val="single" w:sz="4" w:space="1" w:color="auto"/>
          <w:left w:val="single" w:sz="4" w:space="4" w:color="auto"/>
          <w:bottom w:val="single" w:sz="4" w:space="1" w:color="auto"/>
          <w:right w:val="single" w:sz="4" w:space="4" w:color="auto"/>
        </w:pBdr>
        <w:spacing w:after="0"/>
        <w:textAlignment w:val="baseline"/>
        <w:rPr>
          <w:bCs/>
        </w:rPr>
      </w:pPr>
      <w:r>
        <w:rPr>
          <w:bCs/>
        </w:rPr>
        <w:t xml:space="preserve">b)  </w:t>
      </w:r>
      <w:r w:rsidR="00936F9E" w:rsidRPr="00FF03D3">
        <w:rPr>
          <w:bCs/>
        </w:rPr>
        <w:t>Propagation delay compensation enhancements (including mobility issues, if any). [RAN2, RAN1, RAN3,</w:t>
      </w:r>
      <w:r>
        <w:rPr>
          <w:bCs/>
        </w:rPr>
        <w:t xml:space="preserve"> </w:t>
      </w:r>
      <w:r w:rsidR="00936F9E" w:rsidRPr="00FF03D3">
        <w:rPr>
          <w:bCs/>
        </w:rPr>
        <w:t>RAN4]</w:t>
      </w:r>
    </w:p>
    <w:p w14:paraId="7DF5B1F7" w14:textId="2B3A5838" w:rsidR="00D2363D" w:rsidRPr="009023B5" w:rsidRDefault="003418D1" w:rsidP="00973C85">
      <w:pPr>
        <w:jc w:val="both"/>
        <w:rPr>
          <w:sz w:val="22"/>
          <w:szCs w:val="22"/>
          <w:lang w:val="en-GB"/>
        </w:rPr>
      </w:pPr>
      <w:r>
        <w:rPr>
          <w:lang w:val="en-GB"/>
        </w:rPr>
        <w:br/>
      </w:r>
      <w:r w:rsidR="00D2363D" w:rsidRPr="009023B5">
        <w:rPr>
          <w:sz w:val="22"/>
          <w:szCs w:val="22"/>
          <w:lang w:val="en-GB"/>
        </w:rPr>
        <w:t xml:space="preserve">The topic of propagation delay compensation has been discussed in </w:t>
      </w:r>
      <w:r w:rsidR="003A024E">
        <w:rPr>
          <w:sz w:val="22"/>
          <w:szCs w:val="22"/>
          <w:lang w:val="en-GB"/>
        </w:rPr>
        <w:t>RAN1, RAN2 WGs</w:t>
      </w:r>
      <w:r w:rsidR="005522A1" w:rsidRPr="009023B5">
        <w:rPr>
          <w:sz w:val="22"/>
          <w:szCs w:val="22"/>
          <w:lang w:val="en-GB"/>
        </w:rPr>
        <w:t xml:space="preserve">. In this contribution we </w:t>
      </w:r>
      <w:r w:rsidR="00510824">
        <w:rPr>
          <w:sz w:val="22"/>
          <w:szCs w:val="22"/>
          <w:lang w:val="en-GB"/>
        </w:rPr>
        <w:t xml:space="preserve">analyse the utility and specification impact for </w:t>
      </w:r>
      <w:proofErr w:type="spellStart"/>
      <w:r w:rsidR="00510824">
        <w:rPr>
          <w:sz w:val="22"/>
          <w:szCs w:val="22"/>
          <w:lang w:val="en-GB"/>
        </w:rPr>
        <w:t>gNB</w:t>
      </w:r>
      <w:proofErr w:type="spellEnd"/>
      <w:r w:rsidR="00510824">
        <w:rPr>
          <w:sz w:val="22"/>
          <w:szCs w:val="22"/>
          <w:lang w:val="en-GB"/>
        </w:rPr>
        <w:t xml:space="preserve"> based pre</w:t>
      </w:r>
      <w:r w:rsidR="00D621BB">
        <w:rPr>
          <w:sz w:val="22"/>
          <w:szCs w:val="22"/>
          <w:lang w:val="en-GB"/>
        </w:rPr>
        <w:t>-</w:t>
      </w:r>
      <w:r w:rsidR="00510824">
        <w:rPr>
          <w:sz w:val="22"/>
          <w:szCs w:val="22"/>
          <w:lang w:val="en-GB"/>
        </w:rPr>
        <w:t>compensation for RTT and TA based propagation delay compensation.</w:t>
      </w:r>
    </w:p>
    <w:p w14:paraId="4B168938" w14:textId="77777777" w:rsidR="00F9690F" w:rsidRPr="003A5FA5" w:rsidRDefault="00F9690F" w:rsidP="00973C85">
      <w:pPr>
        <w:pStyle w:val="Heading1"/>
        <w:numPr>
          <w:ilvl w:val="0"/>
          <w:numId w:val="7"/>
        </w:numPr>
      </w:pPr>
      <w:r w:rsidRPr="003A5FA5">
        <w:t>Discussion</w:t>
      </w:r>
    </w:p>
    <w:p w14:paraId="3A9B031C" w14:textId="1218C2FE" w:rsidR="00731BA2" w:rsidRDefault="00B706E5" w:rsidP="00973C85">
      <w:pPr>
        <w:pStyle w:val="H2-list"/>
        <w:overflowPunct/>
        <w:autoSpaceDE/>
        <w:autoSpaceDN/>
        <w:adjustRightInd/>
        <w:spacing w:line="259" w:lineRule="auto"/>
        <w:rPr>
          <w:lang w:eastAsia="ko-KR"/>
        </w:rPr>
      </w:pPr>
      <w:bookmarkStart w:id="0" w:name="Proposal_Pattern_Length"/>
      <w:r>
        <w:rPr>
          <w:lang w:eastAsia="ko-KR"/>
        </w:rPr>
        <w:t>Current Status in RAN WGs</w:t>
      </w:r>
    </w:p>
    <w:p w14:paraId="07117E49" w14:textId="735A81E3" w:rsidR="00056004" w:rsidRDefault="00760562" w:rsidP="00CD040C">
      <w:pPr>
        <w:jc w:val="both"/>
        <w:rPr>
          <w:sz w:val="22"/>
          <w:szCs w:val="22"/>
          <w:lang w:eastAsia="ko-KR"/>
        </w:rPr>
      </w:pPr>
      <w:r>
        <w:rPr>
          <w:sz w:val="22"/>
          <w:szCs w:val="22"/>
          <w:lang w:eastAsia="ko-KR"/>
        </w:rPr>
        <w:t xml:space="preserve">Propagation delay compensation has been discussed in RAN1 and RAN2 WGs. </w:t>
      </w:r>
      <w:r w:rsidR="00524538">
        <w:rPr>
          <w:sz w:val="22"/>
          <w:szCs w:val="22"/>
          <w:lang w:eastAsia="ko-KR"/>
        </w:rPr>
        <w:t xml:space="preserve">In RAN2 #112e, </w:t>
      </w:r>
      <w:r w:rsidR="00524538" w:rsidRPr="009023B5">
        <w:rPr>
          <w:sz w:val="22"/>
          <w:szCs w:val="22"/>
          <w:lang w:eastAsia="ko-KR"/>
        </w:rPr>
        <w:t>it was</w:t>
      </w:r>
      <w:r w:rsidR="00524538">
        <w:rPr>
          <w:sz w:val="22"/>
          <w:szCs w:val="22"/>
          <w:lang w:eastAsia="ko-KR"/>
        </w:rPr>
        <w:t xml:space="preserve"> agreed to be</w:t>
      </w:r>
      <w:r w:rsidR="00524538" w:rsidRPr="009023B5">
        <w:rPr>
          <w:sz w:val="22"/>
          <w:szCs w:val="22"/>
          <w:lang w:eastAsia="ko-KR"/>
        </w:rPr>
        <w:t xml:space="preserve"> left up to RAN1 to decide which propagation delay compensation options should be supported for Rel-17.</w:t>
      </w:r>
      <w:r w:rsidR="00427383">
        <w:rPr>
          <w:sz w:val="22"/>
          <w:szCs w:val="22"/>
          <w:lang w:eastAsia="ko-KR"/>
        </w:rPr>
        <w:t xml:space="preserve"> In the discussion up to RAN1 #104bis-e</w:t>
      </w:r>
      <w:r w:rsidR="00C938C0">
        <w:rPr>
          <w:sz w:val="22"/>
          <w:szCs w:val="22"/>
          <w:lang w:eastAsia="ko-KR"/>
        </w:rPr>
        <w:t xml:space="preserve"> meeting, both TA-based compensation </w:t>
      </w:r>
      <w:r w:rsidR="00A12AD1">
        <w:rPr>
          <w:sz w:val="22"/>
          <w:szCs w:val="22"/>
          <w:lang w:eastAsia="ko-KR"/>
        </w:rPr>
        <w:t xml:space="preserve">and </w:t>
      </w:r>
      <w:r w:rsidR="00C938C0">
        <w:rPr>
          <w:sz w:val="22"/>
          <w:szCs w:val="22"/>
          <w:lang w:eastAsia="ko-KR"/>
        </w:rPr>
        <w:t xml:space="preserve">RTT-based propagation delay compensation are under consideration in RAN1. However, it has </w:t>
      </w:r>
      <w:r w:rsidR="002B7612">
        <w:rPr>
          <w:sz w:val="22"/>
          <w:szCs w:val="22"/>
          <w:lang w:eastAsia="ko-KR"/>
        </w:rPr>
        <w:t xml:space="preserve">been left up to RAN2 to discuss and decide whether </w:t>
      </w:r>
      <w:proofErr w:type="spellStart"/>
      <w:r w:rsidR="002B7612">
        <w:rPr>
          <w:sz w:val="22"/>
          <w:szCs w:val="22"/>
          <w:lang w:eastAsia="ko-KR"/>
        </w:rPr>
        <w:t>gNB</w:t>
      </w:r>
      <w:proofErr w:type="spellEnd"/>
      <w:r w:rsidR="002B7612">
        <w:rPr>
          <w:sz w:val="22"/>
          <w:szCs w:val="22"/>
          <w:lang w:eastAsia="ko-KR"/>
        </w:rPr>
        <w:t xml:space="preserve"> based pre</w:t>
      </w:r>
      <w:r w:rsidR="00D621BB">
        <w:rPr>
          <w:sz w:val="22"/>
          <w:szCs w:val="22"/>
          <w:lang w:eastAsia="ko-KR"/>
        </w:rPr>
        <w:t>-</w:t>
      </w:r>
      <w:r w:rsidR="002B7612">
        <w:rPr>
          <w:sz w:val="22"/>
          <w:szCs w:val="22"/>
          <w:lang w:eastAsia="ko-KR"/>
        </w:rPr>
        <w:t xml:space="preserve">compensation </w:t>
      </w:r>
      <w:r w:rsidR="003A0538">
        <w:rPr>
          <w:sz w:val="22"/>
          <w:szCs w:val="22"/>
          <w:lang w:eastAsia="ko-KR"/>
        </w:rPr>
        <w:t>may be adopted for Rel-17, as shown in the RAN1 conclusion below</w:t>
      </w:r>
      <w:r w:rsidR="002A5EA4">
        <w:rPr>
          <w:sz w:val="22"/>
          <w:szCs w:val="22"/>
          <w:lang w:eastAsia="ko-KR"/>
        </w:rPr>
        <w:t xml:space="preserve"> </w:t>
      </w:r>
      <w:r w:rsidR="00DA1C2F">
        <w:rPr>
          <w:sz w:val="22"/>
          <w:szCs w:val="22"/>
          <w:lang w:eastAsia="ko-KR"/>
        </w:rPr>
        <w:t>[3]</w:t>
      </w:r>
    </w:p>
    <w:p w14:paraId="6D96C04E" w14:textId="77777777" w:rsidR="00F56BF9" w:rsidRDefault="00F56BF9" w:rsidP="00F56BF9">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after="0"/>
      </w:pPr>
      <w:r w:rsidRPr="00753B7E">
        <w:t xml:space="preserve">Leave it to RAN2 to decide whether to support UE based compensation and/or </w:t>
      </w:r>
      <w:proofErr w:type="spellStart"/>
      <w:r w:rsidRPr="00753B7E">
        <w:t>gNB</w:t>
      </w:r>
      <w:proofErr w:type="spellEnd"/>
      <w:r w:rsidRPr="00753B7E">
        <w:t xml:space="preserve"> based compensation for any propagation delay compensation method RAN1 may adopt for Rel-17, if applicable.</w:t>
      </w:r>
    </w:p>
    <w:p w14:paraId="72BE87CD" w14:textId="7235DFA4" w:rsidR="003A0538" w:rsidRDefault="00B706E5" w:rsidP="00CD040C">
      <w:pPr>
        <w:jc w:val="both"/>
        <w:rPr>
          <w:sz w:val="22"/>
          <w:szCs w:val="22"/>
          <w:lang w:eastAsia="ko-KR"/>
        </w:rPr>
      </w:pPr>
      <w:r>
        <w:rPr>
          <w:sz w:val="22"/>
          <w:szCs w:val="22"/>
          <w:lang w:eastAsia="ko-KR"/>
        </w:rPr>
        <w:br/>
        <w:t xml:space="preserve">The topic of propagation delay compensation has also been discussed in RAN3, </w:t>
      </w:r>
      <w:r w:rsidR="00E02E59">
        <w:rPr>
          <w:sz w:val="22"/>
          <w:szCs w:val="22"/>
          <w:lang w:eastAsia="ko-KR"/>
        </w:rPr>
        <w:t xml:space="preserve">where RAN3 has identified that </w:t>
      </w:r>
      <w:proofErr w:type="spellStart"/>
      <w:r w:rsidR="00E02E59">
        <w:rPr>
          <w:sz w:val="22"/>
          <w:szCs w:val="22"/>
          <w:lang w:eastAsia="ko-KR"/>
        </w:rPr>
        <w:t>gNB</w:t>
      </w:r>
      <w:proofErr w:type="spellEnd"/>
      <w:r w:rsidR="00E02E59">
        <w:rPr>
          <w:sz w:val="22"/>
          <w:szCs w:val="22"/>
          <w:lang w:eastAsia="ko-KR"/>
        </w:rPr>
        <w:t xml:space="preserve"> based pre</w:t>
      </w:r>
      <w:r w:rsidR="00557E17">
        <w:rPr>
          <w:sz w:val="22"/>
          <w:szCs w:val="22"/>
          <w:lang w:eastAsia="ko-KR"/>
        </w:rPr>
        <w:t>-</w:t>
      </w:r>
      <w:r w:rsidR="00E02E59">
        <w:rPr>
          <w:sz w:val="22"/>
          <w:szCs w:val="22"/>
          <w:lang w:eastAsia="ko-KR"/>
        </w:rPr>
        <w:t xml:space="preserve">compensation may have </w:t>
      </w:r>
      <w:r w:rsidR="002A5EA4">
        <w:rPr>
          <w:sz w:val="22"/>
          <w:szCs w:val="22"/>
          <w:lang w:eastAsia="ko-KR"/>
        </w:rPr>
        <w:t xml:space="preserve">RAN3 specification impacts, however, the decision of whether or not to support </w:t>
      </w:r>
      <w:proofErr w:type="spellStart"/>
      <w:r w:rsidR="002A5EA4">
        <w:rPr>
          <w:sz w:val="22"/>
          <w:szCs w:val="22"/>
          <w:lang w:eastAsia="ko-KR"/>
        </w:rPr>
        <w:t>gNB</w:t>
      </w:r>
      <w:proofErr w:type="spellEnd"/>
      <w:r w:rsidR="002A5EA4">
        <w:rPr>
          <w:sz w:val="22"/>
          <w:szCs w:val="22"/>
          <w:lang w:eastAsia="ko-KR"/>
        </w:rPr>
        <w:t xml:space="preserve"> based pre</w:t>
      </w:r>
      <w:r w:rsidR="00FA2D95">
        <w:rPr>
          <w:sz w:val="22"/>
          <w:szCs w:val="22"/>
          <w:lang w:eastAsia="ko-KR"/>
        </w:rPr>
        <w:t>-</w:t>
      </w:r>
      <w:r w:rsidR="002A5EA4">
        <w:rPr>
          <w:sz w:val="22"/>
          <w:szCs w:val="22"/>
          <w:lang w:eastAsia="ko-KR"/>
        </w:rPr>
        <w:t xml:space="preserve">compensation has been </w:t>
      </w:r>
      <w:r w:rsidR="00646629">
        <w:rPr>
          <w:sz w:val="22"/>
          <w:szCs w:val="22"/>
          <w:lang w:eastAsia="ko-KR"/>
        </w:rPr>
        <w:t>left for RAN1/RAN2</w:t>
      </w:r>
      <w:r w:rsidR="00FE6D22">
        <w:rPr>
          <w:sz w:val="22"/>
          <w:szCs w:val="22"/>
          <w:lang w:eastAsia="ko-KR"/>
        </w:rPr>
        <w:t>, as shown below</w:t>
      </w:r>
      <w:r w:rsidR="002A5EA4">
        <w:rPr>
          <w:sz w:val="22"/>
          <w:szCs w:val="22"/>
          <w:lang w:eastAsia="ko-KR"/>
        </w:rPr>
        <w:t xml:space="preserve"> </w:t>
      </w:r>
      <w:r w:rsidR="00DA1C2F">
        <w:rPr>
          <w:sz w:val="22"/>
          <w:szCs w:val="22"/>
          <w:lang w:eastAsia="ko-KR"/>
        </w:rPr>
        <w:t>[4]</w:t>
      </w:r>
    </w:p>
    <w:p w14:paraId="42670E92" w14:textId="1D0E9CF8" w:rsidR="00FE6D22" w:rsidRPr="00850081" w:rsidRDefault="00850081" w:rsidP="00850081">
      <w:pPr>
        <w:pBdr>
          <w:top w:val="single" w:sz="4" w:space="1" w:color="auto"/>
          <w:left w:val="single" w:sz="4" w:space="4" w:color="auto"/>
          <w:bottom w:val="single" w:sz="4" w:space="1" w:color="auto"/>
          <w:right w:val="single" w:sz="4" w:space="4" w:color="auto"/>
        </w:pBdr>
      </w:pPr>
      <w:r w:rsidRPr="00850081">
        <w:t xml:space="preserve">RAN3 considers that </w:t>
      </w:r>
      <w:proofErr w:type="spellStart"/>
      <w:r w:rsidRPr="00850081">
        <w:t>gNB</w:t>
      </w:r>
      <w:proofErr w:type="spellEnd"/>
      <w:r w:rsidRPr="00850081">
        <w:t xml:space="preserve">-based PDC may have RAN3 specification impacts. However, it is RAN3 understanding that support for </w:t>
      </w:r>
      <w:proofErr w:type="spellStart"/>
      <w:r w:rsidRPr="00850081">
        <w:t>gNB</w:t>
      </w:r>
      <w:proofErr w:type="spellEnd"/>
      <w:r w:rsidRPr="00850081">
        <w:t xml:space="preserve">-based PDC is up to RAN1 and RAN2 decisions. Therefore, RAN3 will not further discuss </w:t>
      </w:r>
      <w:proofErr w:type="spellStart"/>
      <w:r w:rsidRPr="00850081">
        <w:t>gNB</w:t>
      </w:r>
      <w:proofErr w:type="spellEnd"/>
      <w:r w:rsidRPr="00850081">
        <w:t>-based PDC unless support for the functionality is first confirmed by RAN1/RAN2.</w:t>
      </w:r>
    </w:p>
    <w:p w14:paraId="3AE92D7E" w14:textId="35AFCAF4" w:rsidR="00F73AA2" w:rsidRDefault="00F73AA2" w:rsidP="00F73AA2">
      <w:pPr>
        <w:pStyle w:val="H2-list"/>
        <w:overflowPunct/>
        <w:autoSpaceDE/>
        <w:autoSpaceDN/>
        <w:adjustRightInd/>
        <w:spacing w:line="259" w:lineRule="auto"/>
        <w:rPr>
          <w:lang w:eastAsia="ko-KR"/>
        </w:rPr>
      </w:pPr>
      <w:proofErr w:type="spellStart"/>
      <w:r w:rsidRPr="7DF53F78">
        <w:rPr>
          <w:lang w:eastAsia="ko-KR"/>
        </w:rPr>
        <w:t>gNB</w:t>
      </w:r>
      <w:proofErr w:type="spellEnd"/>
      <w:r w:rsidR="003D156F">
        <w:rPr>
          <w:lang w:eastAsia="ko-KR"/>
        </w:rPr>
        <w:t xml:space="preserve"> pre</w:t>
      </w:r>
      <w:r w:rsidR="005E2776">
        <w:rPr>
          <w:lang w:eastAsia="ko-KR"/>
        </w:rPr>
        <w:t>-</w:t>
      </w:r>
      <w:r w:rsidR="003D156F">
        <w:rPr>
          <w:lang w:eastAsia="ko-KR"/>
        </w:rPr>
        <w:t xml:space="preserve">compensation for </w:t>
      </w:r>
      <w:r w:rsidR="00065867">
        <w:rPr>
          <w:lang w:eastAsia="ko-KR"/>
        </w:rPr>
        <w:t>TA-based (non-RTT) method</w:t>
      </w:r>
      <w:r w:rsidR="002C6C18">
        <w:rPr>
          <w:lang w:eastAsia="ko-KR"/>
        </w:rPr>
        <w:t xml:space="preserve"> </w:t>
      </w:r>
    </w:p>
    <w:p w14:paraId="1E82FC57" w14:textId="33FDDDB7" w:rsidR="00F73AA2" w:rsidRPr="00C22D02" w:rsidRDefault="00F73AA2" w:rsidP="00F73AA2">
      <w:pPr>
        <w:spacing w:line="276" w:lineRule="auto"/>
        <w:jc w:val="both"/>
        <w:rPr>
          <w:sz w:val="22"/>
          <w:szCs w:val="22"/>
          <w:lang w:val="en-GB" w:eastAsia="ko-KR"/>
        </w:rPr>
      </w:pPr>
      <w:r w:rsidRPr="00C22D02">
        <w:rPr>
          <w:sz w:val="22"/>
          <w:szCs w:val="22"/>
          <w:lang w:val="en-GB" w:eastAsia="ko-KR"/>
        </w:rPr>
        <w:t xml:space="preserve">Timing Advance (TA) value can be used to compensate for the timing misalignment between UL transmissions of different UEs due to their respective propagation delays which can vary based on their </w:t>
      </w:r>
      <w:r w:rsidRPr="00C22D02">
        <w:rPr>
          <w:sz w:val="22"/>
          <w:szCs w:val="22"/>
          <w:lang w:val="en-GB" w:eastAsia="ko-KR"/>
        </w:rPr>
        <w:lastRenderedPageBreak/>
        <w:t xml:space="preserve">distances from the </w:t>
      </w:r>
      <w:proofErr w:type="spellStart"/>
      <w:r w:rsidRPr="00C22D02">
        <w:rPr>
          <w:sz w:val="22"/>
          <w:szCs w:val="22"/>
          <w:lang w:val="en-GB" w:eastAsia="ko-KR"/>
        </w:rPr>
        <w:t>gNB</w:t>
      </w:r>
      <w:proofErr w:type="spellEnd"/>
      <w:r w:rsidRPr="00C22D02">
        <w:rPr>
          <w:sz w:val="22"/>
          <w:szCs w:val="22"/>
          <w:lang w:val="en-GB" w:eastAsia="ko-KR"/>
        </w:rPr>
        <w:t xml:space="preserve">. Timing advance updates are signalled by the </w:t>
      </w:r>
      <w:proofErr w:type="spellStart"/>
      <w:r w:rsidRPr="00C22D02">
        <w:rPr>
          <w:sz w:val="22"/>
          <w:szCs w:val="22"/>
          <w:lang w:val="en-GB" w:eastAsia="ko-KR"/>
        </w:rPr>
        <w:t>gNB</w:t>
      </w:r>
      <w:proofErr w:type="spellEnd"/>
      <w:r w:rsidRPr="00C22D02">
        <w:rPr>
          <w:sz w:val="22"/>
          <w:szCs w:val="22"/>
          <w:lang w:val="en-GB" w:eastAsia="ko-KR"/>
        </w:rPr>
        <w:t xml:space="preserve"> to the UE to adjust the uplink drift in frame timing relative to the downlink frame timing. </w:t>
      </w:r>
      <w:r w:rsidR="00B053A5" w:rsidRPr="00C22D02">
        <w:rPr>
          <w:sz w:val="22"/>
          <w:szCs w:val="22"/>
          <w:lang w:val="en-GB" w:eastAsia="ko-KR"/>
        </w:rPr>
        <w:t>In</w:t>
      </w:r>
      <w:r w:rsidRPr="00C22D02">
        <w:rPr>
          <w:sz w:val="22"/>
          <w:szCs w:val="22"/>
          <w:lang w:val="en-GB" w:eastAsia="ko-KR"/>
        </w:rPr>
        <w:t xml:space="preserve"> some cases, for example the control-to-control communication scenario with two </w:t>
      </w:r>
      <w:proofErr w:type="spellStart"/>
      <w:r w:rsidRPr="00C22D02">
        <w:rPr>
          <w:sz w:val="22"/>
          <w:szCs w:val="22"/>
          <w:lang w:val="en-GB" w:eastAsia="ko-KR"/>
        </w:rPr>
        <w:t>Uu</w:t>
      </w:r>
      <w:proofErr w:type="spellEnd"/>
      <w:r w:rsidRPr="00C22D02">
        <w:rPr>
          <w:sz w:val="22"/>
          <w:szCs w:val="22"/>
          <w:lang w:val="en-GB" w:eastAsia="ko-KR"/>
        </w:rPr>
        <w:t xml:space="preserve"> interfaces,  it is possible for the network to better estimate and pre-compensate for the propagation delay on a per-UE basis and use the UE-specific signalling to indicate and/or fine tune the indicated time reference. This is because the UE based compensation is dependent on the TA command granularity from the </w:t>
      </w:r>
      <w:proofErr w:type="spellStart"/>
      <w:r w:rsidRPr="00C22D02">
        <w:rPr>
          <w:sz w:val="22"/>
          <w:szCs w:val="22"/>
          <w:lang w:val="en-GB" w:eastAsia="ko-KR"/>
        </w:rPr>
        <w:t>gNB</w:t>
      </w:r>
      <w:proofErr w:type="spellEnd"/>
      <w:r w:rsidRPr="00C22D02">
        <w:rPr>
          <w:sz w:val="22"/>
          <w:szCs w:val="22"/>
          <w:lang w:val="en-GB" w:eastAsia="ko-KR"/>
        </w:rPr>
        <w:t xml:space="preserve"> while on the other hand, the </w:t>
      </w:r>
      <w:proofErr w:type="spellStart"/>
      <w:r w:rsidRPr="00C22D02">
        <w:rPr>
          <w:sz w:val="22"/>
          <w:szCs w:val="22"/>
          <w:lang w:val="en-GB" w:eastAsia="ko-KR"/>
        </w:rPr>
        <w:t>gNB</w:t>
      </w:r>
      <w:proofErr w:type="spellEnd"/>
      <w:r w:rsidRPr="00C22D02">
        <w:rPr>
          <w:sz w:val="22"/>
          <w:szCs w:val="22"/>
          <w:lang w:val="en-GB" w:eastAsia="ko-KR"/>
        </w:rPr>
        <w:t xml:space="preserve"> is aware of the TA information for all UEs and is therefore not impacted by the TA granularity. Network compensation can hence avoid error components in the propagation delay compensation arising due to TA estimation at the UE side</w:t>
      </w:r>
      <w:r w:rsidR="00F56D2C" w:rsidRPr="00C22D02">
        <w:rPr>
          <w:sz w:val="22"/>
          <w:szCs w:val="22"/>
          <w:lang w:val="en-GB" w:eastAsia="ko-KR"/>
        </w:rPr>
        <w:t xml:space="preserve"> and </w:t>
      </w:r>
      <w:r w:rsidR="002B52FB" w:rsidRPr="00C22D02">
        <w:rPr>
          <w:sz w:val="22"/>
          <w:szCs w:val="22"/>
          <w:lang w:val="en-GB" w:eastAsia="ko-KR"/>
        </w:rPr>
        <w:t xml:space="preserve">has </w:t>
      </w:r>
      <w:r w:rsidR="00F56D2C" w:rsidRPr="00C22D02">
        <w:rPr>
          <w:sz w:val="22"/>
          <w:szCs w:val="22"/>
        </w:rPr>
        <w:t>potential especially if UE transmission timing requirements are tightened</w:t>
      </w:r>
      <w:r w:rsidR="002B52FB" w:rsidRPr="00C22D02">
        <w:rPr>
          <w:sz w:val="22"/>
          <w:szCs w:val="22"/>
        </w:rPr>
        <w:t xml:space="preserve"> </w:t>
      </w:r>
      <w:r w:rsidR="00DA1C2F" w:rsidRPr="00C22D02">
        <w:rPr>
          <w:sz w:val="22"/>
          <w:szCs w:val="22"/>
        </w:rPr>
        <w:t>[9]</w:t>
      </w:r>
      <w:r w:rsidRPr="00C22D02">
        <w:rPr>
          <w:sz w:val="22"/>
          <w:szCs w:val="22"/>
          <w:lang w:val="en-GB" w:eastAsia="ko-KR"/>
        </w:rPr>
        <w:t xml:space="preserve">. In Release 17, we therefore propose that the </w:t>
      </w:r>
      <w:proofErr w:type="spellStart"/>
      <w:r w:rsidRPr="00C22D02">
        <w:rPr>
          <w:sz w:val="22"/>
          <w:szCs w:val="22"/>
          <w:lang w:val="en-GB" w:eastAsia="ko-KR"/>
        </w:rPr>
        <w:t>gNB</w:t>
      </w:r>
      <w:proofErr w:type="spellEnd"/>
      <w:r w:rsidRPr="00C22D02">
        <w:rPr>
          <w:sz w:val="22"/>
          <w:szCs w:val="22"/>
          <w:lang w:val="en-GB" w:eastAsia="ko-KR"/>
        </w:rPr>
        <w:t xml:space="preserve"> have the flexibility to perform propagation delay compensation. </w:t>
      </w:r>
      <w:proofErr w:type="gramStart"/>
      <w:r w:rsidRPr="00C22D02">
        <w:rPr>
          <w:sz w:val="22"/>
          <w:szCs w:val="22"/>
          <w:lang w:val="en-GB" w:eastAsia="ko-KR"/>
        </w:rPr>
        <w:t>Similar to</w:t>
      </w:r>
      <w:proofErr w:type="gramEnd"/>
      <w:r w:rsidRPr="00C22D02">
        <w:rPr>
          <w:sz w:val="22"/>
          <w:szCs w:val="22"/>
          <w:lang w:val="en-GB" w:eastAsia="ko-KR"/>
        </w:rPr>
        <w:t xml:space="preserve"> Release 16, as in the case of UE compensation, the details of the propagation delay compensation method can be left to the </w:t>
      </w:r>
      <w:proofErr w:type="spellStart"/>
      <w:r w:rsidRPr="00C22D02">
        <w:rPr>
          <w:sz w:val="22"/>
          <w:szCs w:val="22"/>
          <w:lang w:val="en-GB" w:eastAsia="ko-KR"/>
        </w:rPr>
        <w:t>gNB</w:t>
      </w:r>
      <w:proofErr w:type="spellEnd"/>
      <w:r w:rsidRPr="00C22D02">
        <w:rPr>
          <w:sz w:val="22"/>
          <w:szCs w:val="22"/>
          <w:lang w:val="en-GB" w:eastAsia="ko-KR"/>
        </w:rPr>
        <w:t xml:space="preserve"> implementation. </w:t>
      </w:r>
    </w:p>
    <w:p w14:paraId="4BAABEB8" w14:textId="7112DD63" w:rsidR="00762CC4" w:rsidRPr="00C22D02" w:rsidRDefault="00762CC4" w:rsidP="00F73AA2">
      <w:pPr>
        <w:spacing w:line="276" w:lineRule="auto"/>
        <w:jc w:val="both"/>
        <w:rPr>
          <w:b/>
          <w:bCs/>
          <w:i/>
          <w:iCs/>
          <w:sz w:val="22"/>
          <w:szCs w:val="22"/>
          <w:lang w:val="en-GB" w:eastAsia="ko-KR"/>
        </w:rPr>
      </w:pPr>
      <w:r w:rsidRPr="00C22D02">
        <w:rPr>
          <w:b/>
          <w:bCs/>
          <w:i/>
          <w:iCs/>
          <w:sz w:val="22"/>
          <w:szCs w:val="22"/>
          <w:lang w:val="en-GB" w:eastAsia="ko-KR"/>
        </w:rPr>
        <w:t>Observation</w:t>
      </w:r>
      <w:r w:rsidR="00E52490" w:rsidRPr="00C22D02">
        <w:rPr>
          <w:b/>
          <w:bCs/>
          <w:i/>
          <w:iCs/>
          <w:sz w:val="22"/>
          <w:szCs w:val="22"/>
          <w:lang w:val="en-GB" w:eastAsia="ko-KR"/>
        </w:rPr>
        <w:t xml:space="preserve"> 1</w:t>
      </w:r>
      <w:r w:rsidRPr="00C22D02">
        <w:rPr>
          <w:b/>
          <w:bCs/>
          <w:i/>
          <w:iCs/>
          <w:sz w:val="22"/>
          <w:szCs w:val="22"/>
          <w:lang w:val="en-GB" w:eastAsia="ko-KR"/>
        </w:rPr>
        <w:t xml:space="preserve">: </w:t>
      </w:r>
      <w:r w:rsidR="00C03918" w:rsidRPr="00C22D02">
        <w:rPr>
          <w:b/>
          <w:bCs/>
          <w:i/>
          <w:iCs/>
          <w:sz w:val="22"/>
          <w:szCs w:val="22"/>
          <w:lang w:val="en-GB" w:eastAsia="ko-KR"/>
        </w:rPr>
        <w:t xml:space="preserve">For </w:t>
      </w:r>
      <w:proofErr w:type="spellStart"/>
      <w:r w:rsidR="00183A8F" w:rsidRPr="00C22D02">
        <w:rPr>
          <w:b/>
          <w:bCs/>
          <w:i/>
          <w:iCs/>
          <w:sz w:val="22"/>
          <w:szCs w:val="22"/>
          <w:lang w:val="en-GB" w:eastAsia="ko-KR"/>
        </w:rPr>
        <w:t>gNB</w:t>
      </w:r>
      <w:proofErr w:type="spellEnd"/>
      <w:r w:rsidR="00183A8F" w:rsidRPr="00C22D02">
        <w:rPr>
          <w:b/>
          <w:bCs/>
          <w:i/>
          <w:iCs/>
          <w:sz w:val="22"/>
          <w:szCs w:val="22"/>
          <w:lang w:val="en-GB" w:eastAsia="ko-KR"/>
        </w:rPr>
        <w:t xml:space="preserve"> pre-compensation</w:t>
      </w:r>
      <w:r w:rsidR="00C03918" w:rsidRPr="00C22D02">
        <w:rPr>
          <w:b/>
          <w:bCs/>
          <w:i/>
          <w:iCs/>
          <w:sz w:val="22"/>
          <w:szCs w:val="22"/>
          <w:lang w:val="en-GB" w:eastAsia="ko-KR"/>
        </w:rPr>
        <w:t>, TA granularity error component is omitted</w:t>
      </w:r>
      <w:r w:rsidR="00CF38A2" w:rsidRPr="00C22D02">
        <w:rPr>
          <w:b/>
          <w:bCs/>
          <w:i/>
          <w:iCs/>
          <w:sz w:val="22"/>
          <w:szCs w:val="22"/>
          <w:lang w:val="en-GB" w:eastAsia="ko-KR"/>
        </w:rPr>
        <w:t xml:space="preserve"> and</w:t>
      </w:r>
      <w:r w:rsidR="008F7598" w:rsidRPr="00C22D02">
        <w:rPr>
          <w:b/>
          <w:bCs/>
          <w:i/>
          <w:iCs/>
          <w:sz w:val="22"/>
          <w:szCs w:val="22"/>
          <w:lang w:val="en-GB" w:eastAsia="ko-KR"/>
        </w:rPr>
        <w:t xml:space="preserve"> has </w:t>
      </w:r>
      <w:r w:rsidR="00BF6732" w:rsidRPr="00C22D02">
        <w:rPr>
          <w:b/>
          <w:bCs/>
          <w:i/>
          <w:iCs/>
          <w:sz w:val="22"/>
          <w:szCs w:val="22"/>
          <w:lang w:val="en-GB" w:eastAsia="ko-KR"/>
        </w:rPr>
        <w:t>potential especially if UE transmission timing requirements are tightened</w:t>
      </w:r>
      <w:r w:rsidR="008F7598" w:rsidRPr="00C22D02">
        <w:rPr>
          <w:b/>
          <w:bCs/>
          <w:i/>
          <w:iCs/>
          <w:sz w:val="22"/>
          <w:szCs w:val="22"/>
          <w:lang w:val="en-GB" w:eastAsia="ko-KR"/>
        </w:rPr>
        <w:t>.</w:t>
      </w:r>
    </w:p>
    <w:p w14:paraId="30641C10" w14:textId="546FA656" w:rsidR="00E41A76" w:rsidRPr="00C22D02" w:rsidRDefault="00E41A76" w:rsidP="00E41A76">
      <w:pPr>
        <w:spacing w:line="276" w:lineRule="auto"/>
        <w:jc w:val="both"/>
        <w:rPr>
          <w:b/>
          <w:bCs/>
          <w:i/>
          <w:iCs/>
          <w:sz w:val="22"/>
          <w:szCs w:val="22"/>
          <w:lang w:val="en-GB" w:eastAsia="ko-KR"/>
        </w:rPr>
      </w:pPr>
      <w:r w:rsidRPr="00C22D02">
        <w:rPr>
          <w:b/>
          <w:bCs/>
          <w:i/>
          <w:iCs/>
          <w:sz w:val="22"/>
          <w:szCs w:val="22"/>
          <w:lang w:val="en-GB" w:eastAsia="ko-KR"/>
        </w:rPr>
        <w:t xml:space="preserve">Proposal </w:t>
      </w:r>
      <w:r w:rsidR="00E52490" w:rsidRPr="00C22D02">
        <w:rPr>
          <w:b/>
          <w:bCs/>
          <w:i/>
          <w:iCs/>
          <w:sz w:val="22"/>
          <w:szCs w:val="22"/>
          <w:lang w:val="en-GB" w:eastAsia="ko-KR"/>
        </w:rPr>
        <w:t>1</w:t>
      </w:r>
      <w:r w:rsidRPr="00C22D02">
        <w:rPr>
          <w:b/>
          <w:bCs/>
          <w:i/>
          <w:iCs/>
          <w:sz w:val="22"/>
          <w:szCs w:val="22"/>
          <w:lang w:val="en-GB" w:eastAsia="ko-KR"/>
        </w:rPr>
        <w:t xml:space="preserve">: Propagation delay compensation can be performed at the network side by the </w:t>
      </w:r>
      <w:proofErr w:type="spellStart"/>
      <w:r w:rsidRPr="00C22D02">
        <w:rPr>
          <w:b/>
          <w:bCs/>
          <w:i/>
          <w:iCs/>
          <w:sz w:val="22"/>
          <w:szCs w:val="22"/>
          <w:lang w:val="en-GB" w:eastAsia="ko-KR"/>
        </w:rPr>
        <w:t>gNB</w:t>
      </w:r>
      <w:proofErr w:type="spellEnd"/>
      <w:r w:rsidRPr="00C22D02">
        <w:rPr>
          <w:b/>
          <w:bCs/>
          <w:i/>
          <w:iCs/>
          <w:sz w:val="22"/>
          <w:szCs w:val="22"/>
          <w:lang w:val="en-GB" w:eastAsia="ko-KR"/>
        </w:rPr>
        <w:t xml:space="preserve"> in addition to legacy operation i.e. at the UE side. </w:t>
      </w:r>
    </w:p>
    <w:p w14:paraId="2217469C" w14:textId="58B4B60A" w:rsidR="00F73AA2" w:rsidRPr="00C22D02" w:rsidRDefault="00F73AA2" w:rsidP="00F73AA2">
      <w:pPr>
        <w:spacing w:line="276" w:lineRule="auto"/>
        <w:jc w:val="both"/>
        <w:rPr>
          <w:sz w:val="22"/>
          <w:szCs w:val="22"/>
        </w:rPr>
      </w:pPr>
      <w:r w:rsidRPr="00C22D02">
        <w:rPr>
          <w:sz w:val="22"/>
          <w:szCs w:val="22"/>
          <w:lang w:val="en-GB" w:eastAsia="ko-KR"/>
        </w:rPr>
        <w:t xml:space="preserve">The reference timing, however, becomes inaccurate if both the network and the UE apply the propagation delay compensation, or in other words double compensate. It is therefore imperative to introduce some measure to indicate to the UE when pre-compensation has been applied by the </w:t>
      </w:r>
      <w:proofErr w:type="spellStart"/>
      <w:r w:rsidRPr="00C22D02">
        <w:rPr>
          <w:sz w:val="22"/>
          <w:szCs w:val="22"/>
          <w:lang w:val="en-GB" w:eastAsia="ko-KR"/>
        </w:rPr>
        <w:t>gNB</w:t>
      </w:r>
      <w:proofErr w:type="spellEnd"/>
      <w:r w:rsidRPr="00C22D02">
        <w:rPr>
          <w:sz w:val="22"/>
          <w:szCs w:val="22"/>
          <w:lang w:val="en-GB" w:eastAsia="ko-KR"/>
        </w:rPr>
        <w:t xml:space="preserve"> to avoid double compensation of the propagation delay at both the UE and the network side. It was proposed in R2-2001047 </w:t>
      </w:r>
      <w:r w:rsidR="00DA1C2F" w:rsidRPr="00C22D02">
        <w:rPr>
          <w:sz w:val="22"/>
          <w:szCs w:val="22"/>
          <w:lang w:val="en-GB" w:eastAsia="ko-KR"/>
        </w:rPr>
        <w:t>[2]</w:t>
      </w:r>
      <w:r w:rsidRPr="00C22D02">
        <w:rPr>
          <w:sz w:val="22"/>
          <w:szCs w:val="22"/>
          <w:lang w:val="en-GB" w:eastAsia="ko-KR"/>
        </w:rPr>
        <w:t xml:space="preserve"> that an optional field </w:t>
      </w:r>
      <w:proofErr w:type="spellStart"/>
      <w:r w:rsidRPr="00C22D02">
        <w:rPr>
          <w:i/>
          <w:iCs/>
          <w:sz w:val="22"/>
          <w:szCs w:val="22"/>
          <w:lang w:val="en-GB" w:eastAsia="ko-KR"/>
        </w:rPr>
        <w:t>delayCompensationAllowed</w:t>
      </w:r>
      <w:proofErr w:type="spellEnd"/>
      <w:r w:rsidRPr="00C22D02">
        <w:rPr>
          <w:i/>
          <w:iCs/>
          <w:sz w:val="22"/>
          <w:szCs w:val="22"/>
          <w:lang w:val="en-GB" w:eastAsia="ko-KR"/>
        </w:rPr>
        <w:t xml:space="preserve"> </w:t>
      </w:r>
      <w:r w:rsidRPr="00C22D02">
        <w:rPr>
          <w:sz w:val="22"/>
          <w:szCs w:val="22"/>
          <w:lang w:val="en-GB" w:eastAsia="ko-KR"/>
        </w:rPr>
        <w:t>may be introduced in the</w:t>
      </w:r>
      <w:r w:rsidRPr="00C22D02">
        <w:rPr>
          <w:sz w:val="22"/>
          <w:szCs w:val="22"/>
        </w:rPr>
        <w:t xml:space="preserve"> IE </w:t>
      </w:r>
      <w:proofErr w:type="spellStart"/>
      <w:r w:rsidRPr="00C22D02">
        <w:rPr>
          <w:i/>
          <w:iCs/>
          <w:sz w:val="22"/>
          <w:szCs w:val="22"/>
        </w:rPr>
        <w:t>ReferenceTimeInfo</w:t>
      </w:r>
      <w:proofErr w:type="spellEnd"/>
      <w:r w:rsidRPr="00C22D02">
        <w:rPr>
          <w:i/>
          <w:iCs/>
          <w:sz w:val="22"/>
          <w:szCs w:val="22"/>
        </w:rPr>
        <w:t xml:space="preserve"> </w:t>
      </w:r>
      <w:r w:rsidRPr="00C22D02">
        <w:rPr>
          <w:sz w:val="22"/>
          <w:szCs w:val="22"/>
        </w:rPr>
        <w:t xml:space="preserve">but it was not agreed and was initially left FFS whether the network can indicate to the UE to not do delay compensation for unicast and broadcast scenarios. For broadcast scenario, </w:t>
      </w:r>
      <w:r w:rsidR="21D5FA30" w:rsidRPr="00C22D02">
        <w:rPr>
          <w:sz w:val="22"/>
          <w:szCs w:val="22"/>
        </w:rPr>
        <w:t xml:space="preserve">different UEs may have different propagation delays, therefore </w:t>
      </w:r>
      <w:proofErr w:type="spellStart"/>
      <w:r w:rsidR="21D5FA30" w:rsidRPr="00C22D02">
        <w:rPr>
          <w:sz w:val="22"/>
          <w:szCs w:val="22"/>
        </w:rPr>
        <w:t>gNB</w:t>
      </w:r>
      <w:proofErr w:type="spellEnd"/>
      <w:r w:rsidR="21D5FA30" w:rsidRPr="00C22D02">
        <w:rPr>
          <w:sz w:val="22"/>
          <w:szCs w:val="22"/>
        </w:rPr>
        <w:t xml:space="preserve"> cannot perform </w:t>
      </w:r>
      <w:proofErr w:type="spellStart"/>
      <w:r w:rsidR="21D5FA30" w:rsidRPr="00C22D02">
        <w:rPr>
          <w:sz w:val="22"/>
          <w:szCs w:val="22"/>
        </w:rPr>
        <w:t>precompensation</w:t>
      </w:r>
      <w:proofErr w:type="spellEnd"/>
      <w:r w:rsidR="21D5FA30" w:rsidRPr="00C22D02">
        <w:rPr>
          <w:sz w:val="22"/>
          <w:szCs w:val="22"/>
        </w:rPr>
        <w:t xml:space="preserve"> in the broadcast </w:t>
      </w:r>
      <w:proofErr w:type="spellStart"/>
      <w:r w:rsidR="21D5FA30" w:rsidRPr="00C22D02">
        <w:rPr>
          <w:sz w:val="22"/>
          <w:szCs w:val="22"/>
        </w:rPr>
        <w:t>signalling</w:t>
      </w:r>
      <w:proofErr w:type="spellEnd"/>
      <w:r w:rsidR="21D5FA30" w:rsidRPr="00C22D02">
        <w:rPr>
          <w:sz w:val="22"/>
          <w:szCs w:val="22"/>
        </w:rPr>
        <w:t xml:space="preserve">. </w:t>
      </w:r>
      <w:proofErr w:type="gramStart"/>
      <w:r w:rsidR="21D5FA30" w:rsidRPr="00C22D02">
        <w:rPr>
          <w:sz w:val="22"/>
          <w:szCs w:val="22"/>
        </w:rPr>
        <w:t>Therefore</w:t>
      </w:r>
      <w:proofErr w:type="gramEnd"/>
      <w:r w:rsidR="21D5FA30" w:rsidRPr="00C22D02">
        <w:rPr>
          <w:sz w:val="22"/>
          <w:szCs w:val="22"/>
        </w:rPr>
        <w:t xml:space="preserve"> for such cases </w:t>
      </w:r>
      <w:r w:rsidRPr="00C22D02">
        <w:rPr>
          <w:sz w:val="22"/>
          <w:szCs w:val="22"/>
        </w:rPr>
        <w:t xml:space="preserve">individual UEs can perform the propagation delay compensation at the device end. For the unicast case, however, either the </w:t>
      </w:r>
      <w:proofErr w:type="spellStart"/>
      <w:r w:rsidRPr="00C22D02">
        <w:rPr>
          <w:sz w:val="22"/>
          <w:szCs w:val="22"/>
        </w:rPr>
        <w:t>gNB</w:t>
      </w:r>
      <w:proofErr w:type="spellEnd"/>
      <w:r w:rsidRPr="00C22D02">
        <w:rPr>
          <w:sz w:val="22"/>
          <w:szCs w:val="22"/>
        </w:rPr>
        <w:t xml:space="preserve"> or the UE may perform propagation delay compensation, in which case the network can provide RRC </w:t>
      </w:r>
      <w:proofErr w:type="spellStart"/>
      <w:r w:rsidRPr="00C22D02">
        <w:rPr>
          <w:sz w:val="22"/>
          <w:szCs w:val="22"/>
        </w:rPr>
        <w:t>signalling</w:t>
      </w:r>
      <w:proofErr w:type="spellEnd"/>
      <w:r w:rsidRPr="00C22D02">
        <w:rPr>
          <w:sz w:val="22"/>
          <w:szCs w:val="22"/>
        </w:rPr>
        <w:t xml:space="preserve"> for configuration to disable propagation delay compensation at the UE. </w:t>
      </w:r>
    </w:p>
    <w:p w14:paraId="0415CB4E" w14:textId="76A56E16" w:rsidR="00F73AA2" w:rsidRPr="00C22D02" w:rsidRDefault="00F73AA2" w:rsidP="00F73AA2">
      <w:pPr>
        <w:spacing w:line="276" w:lineRule="auto"/>
        <w:jc w:val="both"/>
        <w:rPr>
          <w:b/>
          <w:bCs/>
          <w:i/>
          <w:iCs/>
          <w:sz w:val="22"/>
          <w:szCs w:val="22"/>
          <w:lang w:val="en-GB" w:eastAsia="ko-KR"/>
        </w:rPr>
      </w:pPr>
      <w:bookmarkStart w:id="1" w:name="pro7"/>
      <w:r w:rsidRPr="00C22D02">
        <w:rPr>
          <w:b/>
          <w:bCs/>
          <w:i/>
          <w:iCs/>
          <w:sz w:val="22"/>
          <w:szCs w:val="22"/>
          <w:lang w:val="en-GB" w:eastAsia="ko-KR"/>
        </w:rPr>
        <w:t xml:space="preserve">Proposal </w:t>
      </w:r>
      <w:r w:rsidR="00E52490" w:rsidRPr="00C22D02">
        <w:rPr>
          <w:b/>
          <w:bCs/>
          <w:i/>
          <w:iCs/>
          <w:sz w:val="22"/>
          <w:szCs w:val="22"/>
          <w:lang w:val="en-GB" w:eastAsia="ko-KR"/>
        </w:rPr>
        <w:t>2</w:t>
      </w:r>
      <w:r w:rsidRPr="00C22D02">
        <w:rPr>
          <w:b/>
          <w:bCs/>
          <w:i/>
          <w:iCs/>
          <w:sz w:val="22"/>
          <w:szCs w:val="22"/>
          <w:lang w:val="en-GB" w:eastAsia="ko-KR"/>
        </w:rPr>
        <w:t xml:space="preserve">:  Network indicates to the UE (e.g. via a unicast RRC signalling) when pre-compensation has been performed by the </w:t>
      </w:r>
      <w:proofErr w:type="spellStart"/>
      <w:r w:rsidRPr="00C22D02">
        <w:rPr>
          <w:b/>
          <w:bCs/>
          <w:i/>
          <w:iCs/>
          <w:sz w:val="22"/>
          <w:szCs w:val="22"/>
          <w:lang w:val="en-GB" w:eastAsia="ko-KR"/>
        </w:rPr>
        <w:t>gNB</w:t>
      </w:r>
      <w:proofErr w:type="spellEnd"/>
      <w:r w:rsidRPr="00C22D02">
        <w:rPr>
          <w:b/>
          <w:bCs/>
          <w:i/>
          <w:iCs/>
          <w:sz w:val="22"/>
          <w:szCs w:val="22"/>
          <w:lang w:val="en-GB" w:eastAsia="ko-KR"/>
        </w:rPr>
        <w:t>.</w:t>
      </w:r>
      <w:bookmarkEnd w:id="1"/>
    </w:p>
    <w:p w14:paraId="09EAF7BA" w14:textId="6B811FB3" w:rsidR="00E30C21" w:rsidRPr="00C22D02" w:rsidRDefault="00065867" w:rsidP="00275800">
      <w:pPr>
        <w:pStyle w:val="H3-List"/>
        <w:rPr>
          <w:sz w:val="22"/>
          <w:szCs w:val="22"/>
          <w:lang w:val="en-GB" w:eastAsia="ko-KR"/>
        </w:rPr>
      </w:pPr>
      <w:r w:rsidRPr="00C22D02">
        <w:rPr>
          <w:sz w:val="22"/>
          <w:szCs w:val="22"/>
          <w:lang w:val="en-GB" w:eastAsia="ko-KR"/>
        </w:rPr>
        <w:t>RAN3 Impact</w:t>
      </w:r>
      <w:r w:rsidR="00875376" w:rsidRPr="00C22D02">
        <w:rPr>
          <w:sz w:val="22"/>
          <w:szCs w:val="22"/>
          <w:lang w:val="en-GB" w:eastAsia="ko-KR"/>
        </w:rPr>
        <w:br/>
      </w:r>
    </w:p>
    <w:p w14:paraId="7127E1A0" w14:textId="2E091B27" w:rsidR="00746D9E" w:rsidRPr="00C22D02" w:rsidRDefault="00AF7183" w:rsidP="00746D9E">
      <w:pPr>
        <w:jc w:val="both"/>
        <w:rPr>
          <w:sz w:val="22"/>
          <w:szCs w:val="22"/>
          <w:lang w:eastAsia="zh-CN"/>
        </w:rPr>
      </w:pPr>
      <w:r w:rsidRPr="00C22D02">
        <w:rPr>
          <w:sz w:val="22"/>
          <w:szCs w:val="22"/>
          <w:lang w:eastAsia="zh-CN"/>
        </w:rPr>
        <w:t xml:space="preserve">In Release 16, </w:t>
      </w:r>
      <w:r w:rsidRPr="00C22D02">
        <w:rPr>
          <w:sz w:val="22"/>
          <w:szCs w:val="22"/>
        </w:rPr>
        <w:t xml:space="preserve">reference time information is delivered to the UE </w:t>
      </w:r>
      <w:r w:rsidR="00716299" w:rsidRPr="00C22D02">
        <w:rPr>
          <w:sz w:val="22"/>
          <w:szCs w:val="22"/>
        </w:rPr>
        <w:t xml:space="preserve">by </w:t>
      </w:r>
      <w:proofErr w:type="spellStart"/>
      <w:r w:rsidR="00244A42" w:rsidRPr="00C22D02">
        <w:rPr>
          <w:i/>
          <w:iCs/>
          <w:sz w:val="22"/>
          <w:szCs w:val="22"/>
        </w:rPr>
        <w:t>referenceTimeInfoPreference</w:t>
      </w:r>
      <w:proofErr w:type="spellEnd"/>
      <w:r w:rsidR="00244A42" w:rsidRPr="00C22D02">
        <w:rPr>
          <w:rFonts w:hint="eastAsia"/>
          <w:i/>
          <w:iCs/>
          <w:sz w:val="22"/>
          <w:szCs w:val="22"/>
          <w:lang w:eastAsia="zh-CN"/>
        </w:rPr>
        <w:t xml:space="preserve"> </w:t>
      </w:r>
      <w:r w:rsidR="00244A42" w:rsidRPr="00C22D02">
        <w:rPr>
          <w:sz w:val="22"/>
          <w:szCs w:val="22"/>
          <w:lang w:eastAsia="zh-CN"/>
        </w:rPr>
        <w:t>in</w:t>
      </w:r>
      <w:r w:rsidR="00244A42" w:rsidRPr="00C22D02">
        <w:rPr>
          <w:rFonts w:hint="eastAsia"/>
          <w:sz w:val="22"/>
          <w:szCs w:val="22"/>
          <w:lang w:eastAsia="zh-CN"/>
        </w:rPr>
        <w:t xml:space="preserve"> </w:t>
      </w:r>
      <w:r w:rsidR="00244A42" w:rsidRPr="00C22D02">
        <w:rPr>
          <w:sz w:val="22"/>
          <w:szCs w:val="22"/>
          <w:lang w:eastAsia="zh-CN"/>
        </w:rPr>
        <w:t>the</w:t>
      </w:r>
      <w:r w:rsidR="00244A42" w:rsidRPr="00C22D02">
        <w:rPr>
          <w:rFonts w:hint="eastAsia"/>
          <w:sz w:val="22"/>
          <w:szCs w:val="22"/>
          <w:lang w:eastAsia="zh-CN"/>
        </w:rPr>
        <w:t xml:space="preserve"> </w:t>
      </w:r>
      <w:proofErr w:type="spellStart"/>
      <w:r w:rsidR="00244A42" w:rsidRPr="00C22D02">
        <w:rPr>
          <w:i/>
          <w:iCs/>
          <w:sz w:val="22"/>
          <w:szCs w:val="22"/>
        </w:rPr>
        <w:t>UEAssistanceInformation</w:t>
      </w:r>
      <w:proofErr w:type="spellEnd"/>
      <w:r w:rsidRPr="00C22D02">
        <w:rPr>
          <w:sz w:val="22"/>
          <w:szCs w:val="22"/>
        </w:rPr>
        <w:t xml:space="preserve">, or through system information, which is </w:t>
      </w:r>
      <w:r w:rsidR="00716299" w:rsidRPr="00C22D02">
        <w:rPr>
          <w:sz w:val="22"/>
          <w:szCs w:val="22"/>
        </w:rPr>
        <w:t>encoded</w:t>
      </w:r>
      <w:r w:rsidRPr="00C22D02">
        <w:rPr>
          <w:sz w:val="22"/>
          <w:szCs w:val="22"/>
        </w:rPr>
        <w:t xml:space="preserve"> by the </w:t>
      </w:r>
      <w:proofErr w:type="spellStart"/>
      <w:r w:rsidRPr="00C22D02">
        <w:rPr>
          <w:sz w:val="22"/>
          <w:szCs w:val="22"/>
        </w:rPr>
        <w:t>gNB</w:t>
      </w:r>
      <w:proofErr w:type="spellEnd"/>
      <w:r w:rsidRPr="00C22D02">
        <w:rPr>
          <w:sz w:val="22"/>
          <w:szCs w:val="22"/>
        </w:rPr>
        <w:t>-CU</w:t>
      </w:r>
      <w:r w:rsidR="00126B87" w:rsidRPr="00C22D02">
        <w:rPr>
          <w:sz w:val="22"/>
          <w:szCs w:val="22"/>
        </w:rPr>
        <w:t xml:space="preserve">, however the actual PD estimation and reference time information generation is done by the </w:t>
      </w:r>
      <w:proofErr w:type="spellStart"/>
      <w:r w:rsidR="00126B87" w:rsidRPr="00C22D02">
        <w:rPr>
          <w:sz w:val="22"/>
          <w:szCs w:val="22"/>
        </w:rPr>
        <w:t>gNB</w:t>
      </w:r>
      <w:proofErr w:type="spellEnd"/>
      <w:r w:rsidR="00126B87" w:rsidRPr="00C22D02">
        <w:rPr>
          <w:sz w:val="22"/>
          <w:szCs w:val="22"/>
        </w:rPr>
        <w:t xml:space="preserve">-DU. </w:t>
      </w:r>
      <w:r w:rsidR="00EA3CCF" w:rsidRPr="00C22D02">
        <w:rPr>
          <w:sz w:val="22"/>
          <w:szCs w:val="22"/>
        </w:rPr>
        <w:t xml:space="preserve">In Rel-16, RAN3 </w:t>
      </w:r>
      <w:r w:rsidR="00EA2A65" w:rsidRPr="00C22D02">
        <w:rPr>
          <w:sz w:val="22"/>
          <w:szCs w:val="22"/>
        </w:rPr>
        <w:t xml:space="preserve">has defined a Reference Time Information Reporting Control procedure </w:t>
      </w:r>
      <w:r w:rsidR="0040731E" w:rsidRPr="00C22D02">
        <w:rPr>
          <w:sz w:val="22"/>
          <w:szCs w:val="22"/>
        </w:rPr>
        <w:t xml:space="preserve">in TS 38.473 clause </w:t>
      </w:r>
      <w:r w:rsidR="00F72A63" w:rsidRPr="00C22D02">
        <w:rPr>
          <w:sz w:val="22"/>
          <w:szCs w:val="22"/>
        </w:rPr>
        <w:t xml:space="preserve">8.12 </w:t>
      </w:r>
      <w:r w:rsidR="00EA2A65" w:rsidRPr="00C22D02">
        <w:rPr>
          <w:sz w:val="22"/>
          <w:szCs w:val="22"/>
        </w:rPr>
        <w:t xml:space="preserve">with the purpose of commanding the </w:t>
      </w:r>
      <w:proofErr w:type="spellStart"/>
      <w:r w:rsidR="00EA2A65" w:rsidRPr="00C22D02">
        <w:rPr>
          <w:sz w:val="22"/>
          <w:szCs w:val="22"/>
        </w:rPr>
        <w:t>gNB</w:t>
      </w:r>
      <w:proofErr w:type="spellEnd"/>
      <w:r w:rsidR="00EA2A65" w:rsidRPr="00C22D02">
        <w:rPr>
          <w:sz w:val="22"/>
          <w:szCs w:val="22"/>
        </w:rPr>
        <w:t xml:space="preserve">-DU to send the requested accurate reference time information to the </w:t>
      </w:r>
      <w:proofErr w:type="spellStart"/>
      <w:r w:rsidR="00EA2A65" w:rsidRPr="00C22D02">
        <w:rPr>
          <w:sz w:val="22"/>
          <w:szCs w:val="22"/>
        </w:rPr>
        <w:t>gNB</w:t>
      </w:r>
      <w:proofErr w:type="spellEnd"/>
      <w:r w:rsidR="00EA2A65" w:rsidRPr="00C22D02">
        <w:rPr>
          <w:sz w:val="22"/>
          <w:szCs w:val="22"/>
        </w:rPr>
        <w:t>-CU</w:t>
      </w:r>
      <w:r w:rsidR="0040731E" w:rsidRPr="00C22D02">
        <w:rPr>
          <w:sz w:val="22"/>
          <w:szCs w:val="22"/>
        </w:rPr>
        <w:t xml:space="preserve"> which uses non-UE associated </w:t>
      </w:r>
      <w:proofErr w:type="spellStart"/>
      <w:r w:rsidR="0040731E" w:rsidRPr="00C22D02">
        <w:rPr>
          <w:sz w:val="22"/>
          <w:szCs w:val="22"/>
        </w:rPr>
        <w:t>signalling</w:t>
      </w:r>
      <w:proofErr w:type="spellEnd"/>
      <w:r w:rsidR="0040731E" w:rsidRPr="00C22D02">
        <w:rPr>
          <w:sz w:val="22"/>
          <w:szCs w:val="22"/>
        </w:rPr>
        <w:t>.</w:t>
      </w:r>
      <w:r w:rsidR="00A7545A" w:rsidRPr="00C22D02">
        <w:rPr>
          <w:sz w:val="22"/>
          <w:szCs w:val="22"/>
        </w:rPr>
        <w:t xml:space="preserve"> However, for network based </w:t>
      </w:r>
      <w:proofErr w:type="spellStart"/>
      <w:r w:rsidR="00A7545A" w:rsidRPr="00C22D02">
        <w:rPr>
          <w:sz w:val="22"/>
          <w:szCs w:val="22"/>
        </w:rPr>
        <w:t>precompensation</w:t>
      </w:r>
      <w:proofErr w:type="spellEnd"/>
      <w:r w:rsidR="00A7545A" w:rsidRPr="00C22D02">
        <w:rPr>
          <w:sz w:val="22"/>
          <w:szCs w:val="22"/>
        </w:rPr>
        <w:t xml:space="preserve">, the </w:t>
      </w:r>
      <w:proofErr w:type="spellStart"/>
      <w:r w:rsidR="00A7545A" w:rsidRPr="00C22D02">
        <w:rPr>
          <w:sz w:val="22"/>
          <w:szCs w:val="22"/>
        </w:rPr>
        <w:t>gNB</w:t>
      </w:r>
      <w:proofErr w:type="spellEnd"/>
      <w:r w:rsidR="00A7545A" w:rsidRPr="00C22D02">
        <w:rPr>
          <w:sz w:val="22"/>
          <w:szCs w:val="22"/>
        </w:rPr>
        <w:t xml:space="preserve"> may have to add UE-specific propagation delay to the </w:t>
      </w:r>
      <w:r w:rsidR="00A7545A" w:rsidRPr="00C22D02">
        <w:rPr>
          <w:i/>
          <w:iCs/>
          <w:sz w:val="22"/>
          <w:szCs w:val="22"/>
        </w:rPr>
        <w:t xml:space="preserve">time </w:t>
      </w:r>
      <w:r w:rsidR="00A7545A" w:rsidRPr="00C22D02">
        <w:rPr>
          <w:sz w:val="22"/>
          <w:szCs w:val="22"/>
        </w:rPr>
        <w:t xml:space="preserve">field in the </w:t>
      </w:r>
      <w:proofErr w:type="spellStart"/>
      <w:r w:rsidR="00A7545A" w:rsidRPr="00C22D02">
        <w:rPr>
          <w:i/>
          <w:iCs/>
          <w:sz w:val="22"/>
          <w:szCs w:val="22"/>
        </w:rPr>
        <w:t>ReferenceTimeInfo</w:t>
      </w:r>
      <w:proofErr w:type="spellEnd"/>
      <w:r w:rsidR="00A7545A" w:rsidRPr="00C22D02">
        <w:rPr>
          <w:i/>
          <w:iCs/>
          <w:sz w:val="22"/>
          <w:szCs w:val="22"/>
        </w:rPr>
        <w:t xml:space="preserve"> </w:t>
      </w:r>
      <w:r w:rsidR="00A7545A" w:rsidRPr="00C22D02">
        <w:rPr>
          <w:sz w:val="22"/>
          <w:szCs w:val="22"/>
        </w:rPr>
        <w:t>IE</w:t>
      </w:r>
      <w:r w:rsidR="000C4638" w:rsidRPr="00C22D02">
        <w:rPr>
          <w:sz w:val="22"/>
          <w:szCs w:val="22"/>
        </w:rPr>
        <w:t xml:space="preserve"> before sending it to the UE. </w:t>
      </w:r>
      <w:r w:rsidR="00AD53AB" w:rsidRPr="00C22D02">
        <w:rPr>
          <w:sz w:val="22"/>
          <w:szCs w:val="22"/>
        </w:rPr>
        <w:t xml:space="preserve">This implies that the </w:t>
      </w:r>
      <w:proofErr w:type="spellStart"/>
      <w:r w:rsidR="00AD53AB" w:rsidRPr="00C22D02">
        <w:rPr>
          <w:sz w:val="22"/>
          <w:szCs w:val="22"/>
        </w:rPr>
        <w:t>gNB</w:t>
      </w:r>
      <w:proofErr w:type="spellEnd"/>
      <w:r w:rsidR="00AD53AB" w:rsidRPr="00C22D02">
        <w:rPr>
          <w:sz w:val="22"/>
          <w:szCs w:val="22"/>
        </w:rPr>
        <w:t xml:space="preserve"> shall maintain a PD estimate for each UE that requires pre-compensation</w:t>
      </w:r>
      <w:r w:rsidR="00453657" w:rsidRPr="00C22D02">
        <w:rPr>
          <w:sz w:val="22"/>
          <w:szCs w:val="22"/>
        </w:rPr>
        <w:t xml:space="preserve">. If the </w:t>
      </w:r>
      <w:proofErr w:type="spellStart"/>
      <w:r w:rsidR="00453657" w:rsidRPr="00C22D02">
        <w:rPr>
          <w:sz w:val="22"/>
          <w:szCs w:val="22"/>
        </w:rPr>
        <w:t>gNB</w:t>
      </w:r>
      <w:proofErr w:type="spellEnd"/>
      <w:r w:rsidR="00091C92" w:rsidRPr="00C22D02">
        <w:rPr>
          <w:sz w:val="22"/>
          <w:szCs w:val="22"/>
        </w:rPr>
        <w:t>-DU</w:t>
      </w:r>
      <w:r w:rsidR="00453657" w:rsidRPr="00C22D02">
        <w:rPr>
          <w:sz w:val="22"/>
          <w:szCs w:val="22"/>
        </w:rPr>
        <w:t xml:space="preserve"> maintains such PD estimates</w:t>
      </w:r>
      <w:r w:rsidR="00091C92" w:rsidRPr="00C22D02">
        <w:rPr>
          <w:sz w:val="22"/>
          <w:szCs w:val="22"/>
        </w:rPr>
        <w:t xml:space="preserve">, it </w:t>
      </w:r>
      <w:r w:rsidR="0015497D" w:rsidRPr="00C22D02">
        <w:rPr>
          <w:sz w:val="22"/>
          <w:szCs w:val="22"/>
        </w:rPr>
        <w:t>may</w:t>
      </w:r>
      <w:r w:rsidR="00091C92" w:rsidRPr="00C22D02">
        <w:rPr>
          <w:sz w:val="22"/>
          <w:szCs w:val="22"/>
        </w:rPr>
        <w:t xml:space="preserve"> provide them along with the reference time information to the </w:t>
      </w:r>
      <w:proofErr w:type="spellStart"/>
      <w:r w:rsidR="00091C92" w:rsidRPr="00C22D02">
        <w:rPr>
          <w:sz w:val="22"/>
          <w:szCs w:val="22"/>
        </w:rPr>
        <w:t>gNB</w:t>
      </w:r>
      <w:proofErr w:type="spellEnd"/>
      <w:r w:rsidR="00091C92" w:rsidRPr="00C22D02">
        <w:rPr>
          <w:sz w:val="22"/>
          <w:szCs w:val="22"/>
        </w:rPr>
        <w:t>-CU</w:t>
      </w:r>
      <w:r w:rsidR="00152EE0" w:rsidRPr="00C22D02">
        <w:rPr>
          <w:sz w:val="22"/>
          <w:szCs w:val="22"/>
        </w:rPr>
        <w:t xml:space="preserve"> which shall require enhancements to the existing F1AP. </w:t>
      </w:r>
      <w:r w:rsidR="008C4A7D" w:rsidRPr="00C22D02">
        <w:rPr>
          <w:sz w:val="22"/>
          <w:szCs w:val="22"/>
        </w:rPr>
        <w:t xml:space="preserve">Therefore, </w:t>
      </w:r>
      <w:r w:rsidR="00AC29CB" w:rsidRPr="00C22D02">
        <w:rPr>
          <w:sz w:val="22"/>
          <w:szCs w:val="22"/>
        </w:rPr>
        <w:t xml:space="preserve">a propagation delay compensation information reporting mechanism may need to be introduced by RAN3 </w:t>
      </w:r>
      <w:r w:rsidR="00AC29CB" w:rsidRPr="00C22D02">
        <w:rPr>
          <w:sz w:val="22"/>
          <w:szCs w:val="22"/>
        </w:rPr>
        <w:lastRenderedPageBreak/>
        <w:t xml:space="preserve">with the purpose of the </w:t>
      </w:r>
      <w:r w:rsidR="00AC4D25" w:rsidRPr="00C22D02">
        <w:rPr>
          <w:sz w:val="22"/>
          <w:szCs w:val="22"/>
        </w:rPr>
        <w:t>reporting</w:t>
      </w:r>
      <w:r w:rsidR="00A50FFF" w:rsidRPr="00C22D02">
        <w:rPr>
          <w:sz w:val="22"/>
          <w:szCs w:val="22"/>
        </w:rPr>
        <w:t xml:space="preserve"> the PD estimates in addition to</w:t>
      </w:r>
      <w:r w:rsidR="00AC4D25" w:rsidRPr="00C22D02">
        <w:rPr>
          <w:sz w:val="22"/>
          <w:szCs w:val="22"/>
        </w:rPr>
        <w:t xml:space="preserve"> the reference time information </w:t>
      </w:r>
      <w:r w:rsidR="009468E6" w:rsidRPr="00C22D02">
        <w:rPr>
          <w:sz w:val="22"/>
          <w:szCs w:val="22"/>
        </w:rPr>
        <w:t xml:space="preserve">from the </w:t>
      </w:r>
      <w:proofErr w:type="spellStart"/>
      <w:r w:rsidR="009468E6" w:rsidRPr="00C22D02">
        <w:rPr>
          <w:sz w:val="22"/>
          <w:szCs w:val="22"/>
        </w:rPr>
        <w:t>gNB</w:t>
      </w:r>
      <w:proofErr w:type="spellEnd"/>
      <w:r w:rsidR="009468E6" w:rsidRPr="00C22D02">
        <w:rPr>
          <w:sz w:val="22"/>
          <w:szCs w:val="22"/>
        </w:rPr>
        <w:t xml:space="preserve">-DU to the </w:t>
      </w:r>
      <w:proofErr w:type="spellStart"/>
      <w:r w:rsidR="009468E6" w:rsidRPr="00C22D02">
        <w:rPr>
          <w:sz w:val="22"/>
          <w:szCs w:val="22"/>
        </w:rPr>
        <w:t>gNB</w:t>
      </w:r>
      <w:proofErr w:type="spellEnd"/>
      <w:r w:rsidR="009468E6" w:rsidRPr="00C22D02">
        <w:rPr>
          <w:sz w:val="22"/>
          <w:szCs w:val="22"/>
        </w:rPr>
        <w:t>-CU using F1AP</w:t>
      </w:r>
      <w:r w:rsidR="006B6C2B" w:rsidRPr="00C22D02">
        <w:rPr>
          <w:sz w:val="22"/>
          <w:szCs w:val="22"/>
        </w:rPr>
        <w:t xml:space="preserve"> </w:t>
      </w:r>
      <w:r w:rsidR="00DA1C2F" w:rsidRPr="00C22D02">
        <w:rPr>
          <w:sz w:val="22"/>
          <w:szCs w:val="22"/>
        </w:rPr>
        <w:t>[7][8]</w:t>
      </w:r>
      <w:r w:rsidR="00FC4D81" w:rsidRPr="00C22D02">
        <w:rPr>
          <w:sz w:val="22"/>
          <w:szCs w:val="22"/>
        </w:rPr>
        <w:t xml:space="preserve"> or the</w:t>
      </w:r>
      <w:r w:rsidR="005B2FC8" w:rsidRPr="00C22D02">
        <w:rPr>
          <w:sz w:val="22"/>
          <w:szCs w:val="22"/>
        </w:rPr>
        <w:t xml:space="preserve"> </w:t>
      </w:r>
      <w:proofErr w:type="spellStart"/>
      <w:r w:rsidR="005B2FC8" w:rsidRPr="00C22D02">
        <w:rPr>
          <w:sz w:val="22"/>
          <w:szCs w:val="22"/>
        </w:rPr>
        <w:t>gNB</w:t>
      </w:r>
      <w:proofErr w:type="spellEnd"/>
      <w:r w:rsidR="005B2FC8" w:rsidRPr="00C22D02">
        <w:rPr>
          <w:sz w:val="22"/>
          <w:szCs w:val="22"/>
        </w:rPr>
        <w:t>-DU may modify the</w:t>
      </w:r>
      <w:r w:rsidR="004859FA" w:rsidRPr="00C22D02">
        <w:rPr>
          <w:sz w:val="22"/>
          <w:szCs w:val="22"/>
        </w:rPr>
        <w:t xml:space="preserve"> time according to the PD estimates and </w:t>
      </w:r>
      <w:r w:rsidR="00791480" w:rsidRPr="00C22D02">
        <w:rPr>
          <w:sz w:val="22"/>
          <w:szCs w:val="22"/>
        </w:rPr>
        <w:t>report</w:t>
      </w:r>
      <w:r w:rsidR="004859FA" w:rsidRPr="00C22D02">
        <w:rPr>
          <w:sz w:val="22"/>
          <w:szCs w:val="22"/>
        </w:rPr>
        <w:t xml:space="preserve"> the </w:t>
      </w:r>
      <w:r w:rsidR="00791480" w:rsidRPr="00C22D02">
        <w:rPr>
          <w:sz w:val="22"/>
          <w:szCs w:val="22"/>
        </w:rPr>
        <w:t xml:space="preserve">modified </w:t>
      </w:r>
      <w:proofErr w:type="spellStart"/>
      <w:r w:rsidR="00E6382B" w:rsidRPr="00C22D02">
        <w:rPr>
          <w:sz w:val="22"/>
          <w:szCs w:val="22"/>
        </w:rPr>
        <w:t>R</w:t>
      </w:r>
      <w:r w:rsidR="00791480" w:rsidRPr="00C22D02">
        <w:rPr>
          <w:sz w:val="22"/>
          <w:szCs w:val="22"/>
        </w:rPr>
        <w:t>eference</w:t>
      </w:r>
      <w:r w:rsidR="00E6382B" w:rsidRPr="00C22D02">
        <w:rPr>
          <w:sz w:val="22"/>
          <w:szCs w:val="22"/>
        </w:rPr>
        <w:t>TimeInfo</w:t>
      </w:r>
      <w:proofErr w:type="spellEnd"/>
      <w:r w:rsidR="00E6382B" w:rsidRPr="00C22D02">
        <w:rPr>
          <w:sz w:val="22"/>
          <w:szCs w:val="22"/>
        </w:rPr>
        <w:t xml:space="preserve"> to the </w:t>
      </w:r>
      <w:proofErr w:type="spellStart"/>
      <w:r w:rsidR="004859FA" w:rsidRPr="00C22D02">
        <w:rPr>
          <w:sz w:val="22"/>
          <w:szCs w:val="22"/>
        </w:rPr>
        <w:t>gNB</w:t>
      </w:r>
      <w:proofErr w:type="spellEnd"/>
      <w:r w:rsidR="004859FA" w:rsidRPr="00C22D02">
        <w:rPr>
          <w:sz w:val="22"/>
          <w:szCs w:val="22"/>
        </w:rPr>
        <w:t>-CU</w:t>
      </w:r>
      <w:r w:rsidR="009468E6" w:rsidRPr="00C22D02">
        <w:rPr>
          <w:sz w:val="22"/>
          <w:szCs w:val="22"/>
        </w:rPr>
        <w:t>.</w:t>
      </w:r>
      <w:r w:rsidR="008A4B5C" w:rsidRPr="00C22D02">
        <w:rPr>
          <w:sz w:val="22"/>
          <w:szCs w:val="22"/>
        </w:rPr>
        <w:t xml:space="preserve"> For the case of CU-DU split architecture, this may lead to additional network interface latency.</w:t>
      </w:r>
    </w:p>
    <w:p w14:paraId="6157423D" w14:textId="2A6CAD18" w:rsidR="00BB2622" w:rsidRPr="00C22D02" w:rsidRDefault="00BB2622" w:rsidP="00BB2622">
      <w:pPr>
        <w:overflowPunct/>
        <w:autoSpaceDE/>
        <w:autoSpaceDN/>
        <w:adjustRightInd/>
        <w:spacing w:after="0"/>
        <w:rPr>
          <w:rFonts w:eastAsia="Times New Roman"/>
          <w:b/>
          <w:bCs/>
          <w:i/>
          <w:iCs/>
          <w:sz w:val="22"/>
          <w:szCs w:val="22"/>
        </w:rPr>
      </w:pPr>
      <w:r w:rsidRPr="00C22D02">
        <w:rPr>
          <w:rFonts w:eastAsia="Times New Roman"/>
          <w:b/>
          <w:bCs/>
          <w:i/>
          <w:iCs/>
          <w:sz w:val="22"/>
          <w:szCs w:val="22"/>
        </w:rPr>
        <w:t>Proposal</w:t>
      </w:r>
      <w:r w:rsidR="00005F32" w:rsidRPr="00C22D02">
        <w:rPr>
          <w:rFonts w:eastAsia="Times New Roman"/>
          <w:b/>
          <w:bCs/>
          <w:i/>
          <w:iCs/>
          <w:sz w:val="22"/>
          <w:szCs w:val="22"/>
        </w:rPr>
        <w:t xml:space="preserve"> 3</w:t>
      </w:r>
      <w:r w:rsidRPr="00C22D02">
        <w:rPr>
          <w:rFonts w:eastAsia="Times New Roman"/>
          <w:b/>
          <w:bCs/>
          <w:i/>
          <w:iCs/>
          <w:sz w:val="22"/>
          <w:szCs w:val="22"/>
        </w:rPr>
        <w:t xml:space="preserve">: RAN2 requests RAN3 to investigate F1AP impacts for the case of </w:t>
      </w:r>
      <w:proofErr w:type="spellStart"/>
      <w:r w:rsidRPr="00C22D02">
        <w:rPr>
          <w:rFonts w:eastAsia="Times New Roman"/>
          <w:b/>
          <w:bCs/>
          <w:i/>
          <w:iCs/>
          <w:sz w:val="22"/>
          <w:szCs w:val="22"/>
        </w:rPr>
        <w:t>gNB</w:t>
      </w:r>
      <w:proofErr w:type="spellEnd"/>
      <w:r w:rsidRPr="00C22D02">
        <w:rPr>
          <w:rFonts w:eastAsia="Times New Roman"/>
          <w:b/>
          <w:bCs/>
          <w:i/>
          <w:iCs/>
          <w:sz w:val="22"/>
          <w:szCs w:val="22"/>
        </w:rPr>
        <w:t xml:space="preserve"> pre-compensation using TA-based propagation delay compensation.</w:t>
      </w:r>
    </w:p>
    <w:p w14:paraId="051B11E3" w14:textId="77777777" w:rsidR="00D60890" w:rsidRDefault="005E2776" w:rsidP="00D60890">
      <w:pPr>
        <w:pStyle w:val="H2-list"/>
        <w:overflowPunct/>
        <w:autoSpaceDE/>
        <w:autoSpaceDN/>
        <w:adjustRightInd/>
        <w:spacing w:line="259" w:lineRule="auto"/>
        <w:rPr>
          <w:lang w:eastAsia="ko-KR"/>
        </w:rPr>
      </w:pPr>
      <w:proofErr w:type="spellStart"/>
      <w:r w:rsidRPr="7DF53F78">
        <w:rPr>
          <w:lang w:eastAsia="ko-KR"/>
        </w:rPr>
        <w:t>gNB</w:t>
      </w:r>
      <w:proofErr w:type="spellEnd"/>
      <w:r>
        <w:rPr>
          <w:lang w:eastAsia="ko-KR"/>
        </w:rPr>
        <w:t xml:space="preserve"> pre-compensation for RTT-based method </w:t>
      </w:r>
    </w:p>
    <w:p w14:paraId="3F3799CD" w14:textId="07BAE4A4" w:rsidR="00CD040C" w:rsidRDefault="00D60890" w:rsidP="00C22D02">
      <w:pPr>
        <w:pStyle w:val="H2-list"/>
        <w:numPr>
          <w:ilvl w:val="0"/>
          <w:numId w:val="0"/>
        </w:numPr>
        <w:overflowPunct/>
        <w:autoSpaceDE/>
        <w:autoSpaceDN/>
        <w:adjustRightInd/>
        <w:spacing w:line="259" w:lineRule="auto"/>
        <w:rPr>
          <w:sz w:val="22"/>
          <w:szCs w:val="22"/>
          <w:lang w:eastAsia="ko-KR"/>
        </w:rPr>
      </w:pPr>
      <w:r w:rsidRPr="00D60890">
        <w:rPr>
          <w:sz w:val="22"/>
          <w:szCs w:val="22"/>
          <w:lang w:eastAsia="ko-KR"/>
        </w:rPr>
        <w:t xml:space="preserve">The RTT based compensation method is based on the existing positioning framework [3] which makes use of the propagation delay measurements to determine the distance between the UE and the </w:t>
      </w:r>
      <w:proofErr w:type="spellStart"/>
      <w:r w:rsidRPr="00D60890">
        <w:rPr>
          <w:sz w:val="22"/>
          <w:szCs w:val="22"/>
          <w:lang w:eastAsia="ko-KR"/>
        </w:rPr>
        <w:t>gNB</w:t>
      </w:r>
      <w:proofErr w:type="spellEnd"/>
      <w:r w:rsidRPr="00D60890">
        <w:rPr>
          <w:sz w:val="22"/>
          <w:szCs w:val="22"/>
          <w:lang w:eastAsia="ko-KR"/>
        </w:rPr>
        <w:t>. Compared to the TA based compensation, a main difference is absence of UE uplink transmission error (</w:t>
      </w:r>
      <w:proofErr w:type="spellStart"/>
      <w:r w:rsidRPr="00D60890">
        <w:rPr>
          <w:sz w:val="22"/>
          <w:szCs w:val="22"/>
          <w:lang w:eastAsia="ko-KR"/>
        </w:rPr>
        <w:t>Te</w:t>
      </w:r>
      <w:proofErr w:type="spellEnd"/>
      <w:r w:rsidRPr="00D60890">
        <w:rPr>
          <w:sz w:val="22"/>
          <w:szCs w:val="22"/>
          <w:lang w:eastAsia="ko-KR"/>
        </w:rPr>
        <w:t xml:space="preserve">) if the Rx-Tx measurement is delivered from the </w:t>
      </w:r>
      <w:proofErr w:type="spellStart"/>
      <w:r w:rsidRPr="00D60890">
        <w:rPr>
          <w:sz w:val="22"/>
          <w:szCs w:val="22"/>
          <w:lang w:eastAsia="ko-KR"/>
        </w:rPr>
        <w:t>gNB</w:t>
      </w:r>
      <w:proofErr w:type="spellEnd"/>
      <w:r w:rsidRPr="00D60890">
        <w:rPr>
          <w:sz w:val="22"/>
          <w:szCs w:val="22"/>
          <w:lang w:eastAsia="ko-KR"/>
        </w:rPr>
        <w:t xml:space="preserve"> to the </w:t>
      </w:r>
      <w:proofErr w:type="gramStart"/>
      <w:r w:rsidRPr="00D60890">
        <w:rPr>
          <w:sz w:val="22"/>
          <w:szCs w:val="22"/>
          <w:lang w:eastAsia="ko-KR"/>
        </w:rPr>
        <w:t>UE,  and</w:t>
      </w:r>
      <w:proofErr w:type="gramEnd"/>
      <w:r w:rsidRPr="00D60890">
        <w:rPr>
          <w:sz w:val="22"/>
          <w:szCs w:val="22"/>
          <w:lang w:eastAsia="ko-KR"/>
        </w:rPr>
        <w:t xml:space="preserve"> a different signaling granularity for Rx-Tx time difference. The RTT-based compensation for </w:t>
      </w:r>
      <w:proofErr w:type="spellStart"/>
      <w:r w:rsidRPr="00D60890">
        <w:rPr>
          <w:sz w:val="22"/>
          <w:szCs w:val="22"/>
          <w:lang w:eastAsia="ko-KR"/>
        </w:rPr>
        <w:t>IIoT</w:t>
      </w:r>
      <w:proofErr w:type="spellEnd"/>
      <w:r w:rsidRPr="00D60890">
        <w:rPr>
          <w:sz w:val="22"/>
          <w:szCs w:val="22"/>
          <w:lang w:eastAsia="ko-KR"/>
        </w:rPr>
        <w:t xml:space="preserve"> setting may require the use of the UE Rx-Tx time difference measured by the UE and the measured </w:t>
      </w:r>
      <w:proofErr w:type="spellStart"/>
      <w:r w:rsidRPr="00D60890">
        <w:rPr>
          <w:sz w:val="22"/>
          <w:szCs w:val="22"/>
          <w:lang w:eastAsia="ko-KR"/>
        </w:rPr>
        <w:t>gNB</w:t>
      </w:r>
      <w:proofErr w:type="spellEnd"/>
      <w:r w:rsidRPr="00D60890">
        <w:rPr>
          <w:sz w:val="22"/>
          <w:szCs w:val="22"/>
          <w:lang w:eastAsia="ko-KR"/>
        </w:rPr>
        <w:t xml:space="preserve"> Rx-Tx time difference measurements. These measurements can be exchanged between the UE and the </w:t>
      </w:r>
      <w:proofErr w:type="spellStart"/>
      <w:r w:rsidRPr="00D60890">
        <w:rPr>
          <w:sz w:val="22"/>
          <w:szCs w:val="22"/>
          <w:lang w:eastAsia="ko-KR"/>
        </w:rPr>
        <w:t>gNB</w:t>
      </w:r>
      <w:proofErr w:type="spellEnd"/>
      <w:r w:rsidRPr="00D60890">
        <w:rPr>
          <w:sz w:val="22"/>
          <w:szCs w:val="22"/>
          <w:lang w:eastAsia="ko-KR"/>
        </w:rPr>
        <w:t xml:space="preserve"> through unicast </w:t>
      </w:r>
      <w:proofErr w:type="spellStart"/>
      <w:r w:rsidRPr="00D60890">
        <w:rPr>
          <w:sz w:val="22"/>
          <w:szCs w:val="22"/>
          <w:lang w:eastAsia="ko-KR"/>
        </w:rPr>
        <w:t>signalling</w:t>
      </w:r>
      <w:proofErr w:type="spellEnd"/>
      <w:r w:rsidRPr="00D60890">
        <w:rPr>
          <w:sz w:val="22"/>
          <w:szCs w:val="22"/>
          <w:lang w:eastAsia="ko-KR"/>
        </w:rPr>
        <w:t xml:space="preserve"> </w:t>
      </w:r>
      <w:proofErr w:type="gramStart"/>
      <w:r w:rsidRPr="00D60890">
        <w:rPr>
          <w:sz w:val="22"/>
          <w:szCs w:val="22"/>
          <w:lang w:eastAsia="ko-KR"/>
        </w:rPr>
        <w:t>similar to</w:t>
      </w:r>
      <w:proofErr w:type="gramEnd"/>
      <w:r w:rsidRPr="00D60890">
        <w:rPr>
          <w:sz w:val="22"/>
          <w:szCs w:val="22"/>
          <w:lang w:eastAsia="ko-KR"/>
        </w:rPr>
        <w:t xml:space="preserve"> the case of network pre-compensation where the signaling requirement will be based on the reporting method chosen. </w:t>
      </w:r>
    </w:p>
    <w:p w14:paraId="27E20A46" w14:textId="77777777" w:rsidR="00C22D02" w:rsidRPr="00C22D02" w:rsidRDefault="00C22D02" w:rsidP="00C22D02">
      <w:pPr>
        <w:rPr>
          <w:lang w:eastAsia="ko-KR"/>
        </w:rPr>
      </w:pPr>
    </w:p>
    <w:p w14:paraId="46C0E34D" w14:textId="1FDA2069" w:rsidR="00D60890" w:rsidRPr="001268A9" w:rsidRDefault="004865AA" w:rsidP="00CD040C">
      <w:pPr>
        <w:jc w:val="both"/>
        <w:rPr>
          <w:rFonts w:eastAsiaTheme="majorEastAsia"/>
          <w:sz w:val="22"/>
          <w:szCs w:val="22"/>
          <w:lang w:eastAsia="ko-KR"/>
        </w:rPr>
      </w:pPr>
      <w:r w:rsidRPr="001268A9">
        <w:rPr>
          <w:rFonts w:eastAsiaTheme="majorEastAsia"/>
          <w:sz w:val="22"/>
          <w:szCs w:val="22"/>
          <w:lang w:eastAsia="ko-KR"/>
        </w:rPr>
        <w:t xml:space="preserve">For the case of network pre-compensation, the UE may report the UE Rx-Tx measurement to the </w:t>
      </w:r>
      <w:proofErr w:type="spellStart"/>
      <w:r w:rsidRPr="001268A9">
        <w:rPr>
          <w:rFonts w:eastAsiaTheme="majorEastAsia"/>
          <w:sz w:val="22"/>
          <w:szCs w:val="22"/>
          <w:lang w:eastAsia="ko-KR"/>
        </w:rPr>
        <w:t>gNB</w:t>
      </w:r>
      <w:proofErr w:type="spellEnd"/>
      <w:r w:rsidR="00E14AFE">
        <w:rPr>
          <w:rFonts w:eastAsiaTheme="majorEastAsia"/>
          <w:sz w:val="22"/>
          <w:szCs w:val="22"/>
          <w:lang w:eastAsia="ko-KR"/>
        </w:rPr>
        <w:t xml:space="preserve">. </w:t>
      </w:r>
      <w:r w:rsidR="001F3ADC">
        <w:rPr>
          <w:rFonts w:eastAsiaTheme="majorEastAsia"/>
          <w:sz w:val="22"/>
          <w:szCs w:val="22"/>
          <w:lang w:eastAsia="ko-KR"/>
        </w:rPr>
        <w:t xml:space="preserve">The </w:t>
      </w:r>
      <w:proofErr w:type="spellStart"/>
      <w:r w:rsidR="001F3ADC">
        <w:rPr>
          <w:rFonts w:eastAsiaTheme="majorEastAsia"/>
          <w:sz w:val="22"/>
          <w:szCs w:val="22"/>
          <w:lang w:eastAsia="ko-KR"/>
        </w:rPr>
        <w:t>gNB</w:t>
      </w:r>
      <w:proofErr w:type="spellEnd"/>
      <w:r w:rsidR="001F3ADC">
        <w:rPr>
          <w:rFonts w:eastAsiaTheme="majorEastAsia"/>
          <w:sz w:val="22"/>
          <w:szCs w:val="22"/>
          <w:lang w:eastAsia="ko-KR"/>
        </w:rPr>
        <w:t xml:space="preserve"> receives the UE Rx-Tx time difference, measures the </w:t>
      </w:r>
      <w:proofErr w:type="spellStart"/>
      <w:r w:rsidR="001F3ADC">
        <w:rPr>
          <w:rFonts w:eastAsiaTheme="majorEastAsia"/>
          <w:sz w:val="22"/>
          <w:szCs w:val="22"/>
          <w:lang w:eastAsia="ko-KR"/>
        </w:rPr>
        <w:t>gNB</w:t>
      </w:r>
      <w:proofErr w:type="spellEnd"/>
      <w:r w:rsidR="001F3ADC">
        <w:rPr>
          <w:rFonts w:eastAsiaTheme="majorEastAsia"/>
          <w:sz w:val="22"/>
          <w:szCs w:val="22"/>
          <w:lang w:eastAsia="ko-KR"/>
        </w:rPr>
        <w:t xml:space="preserve"> Rx-Tx time difference</w:t>
      </w:r>
      <w:r w:rsidR="008002C2">
        <w:rPr>
          <w:rFonts w:eastAsiaTheme="majorEastAsia"/>
          <w:sz w:val="22"/>
          <w:szCs w:val="22"/>
          <w:lang w:eastAsia="ko-KR"/>
        </w:rPr>
        <w:t xml:space="preserve">, and </w:t>
      </w:r>
      <w:r w:rsidRPr="001268A9">
        <w:rPr>
          <w:rFonts w:eastAsiaTheme="majorEastAsia"/>
          <w:sz w:val="22"/>
          <w:szCs w:val="22"/>
          <w:lang w:eastAsia="ko-KR"/>
        </w:rPr>
        <w:t xml:space="preserve">calculates the propagation delay as (UE Rx-Tx + </w:t>
      </w:r>
      <w:proofErr w:type="spellStart"/>
      <w:r w:rsidRPr="001268A9">
        <w:rPr>
          <w:rFonts w:eastAsiaTheme="majorEastAsia"/>
          <w:sz w:val="22"/>
          <w:szCs w:val="22"/>
          <w:lang w:eastAsia="ko-KR"/>
        </w:rPr>
        <w:t>gNB</w:t>
      </w:r>
      <w:proofErr w:type="spellEnd"/>
      <w:r w:rsidRPr="001268A9">
        <w:rPr>
          <w:rFonts w:eastAsiaTheme="majorEastAsia"/>
          <w:sz w:val="22"/>
          <w:szCs w:val="22"/>
          <w:lang w:eastAsia="ko-KR"/>
        </w:rPr>
        <w:t xml:space="preserve"> Rx-Tx)</w:t>
      </w:r>
      <w:r w:rsidR="009B135F">
        <w:rPr>
          <w:rFonts w:eastAsiaTheme="majorEastAsia"/>
          <w:sz w:val="22"/>
          <w:szCs w:val="22"/>
          <w:lang w:eastAsia="ko-KR"/>
        </w:rPr>
        <w:t xml:space="preserve">. The </w:t>
      </w:r>
      <w:proofErr w:type="spellStart"/>
      <w:r w:rsidR="009B135F">
        <w:rPr>
          <w:rFonts w:eastAsiaTheme="majorEastAsia"/>
          <w:sz w:val="22"/>
          <w:szCs w:val="22"/>
          <w:lang w:eastAsia="ko-KR"/>
        </w:rPr>
        <w:t>gNB</w:t>
      </w:r>
      <w:proofErr w:type="spellEnd"/>
      <w:r w:rsidRPr="001268A9">
        <w:rPr>
          <w:rFonts w:eastAsiaTheme="majorEastAsia"/>
          <w:sz w:val="22"/>
          <w:szCs w:val="22"/>
          <w:lang w:eastAsia="ko-KR"/>
        </w:rPr>
        <w:t xml:space="preserve"> </w:t>
      </w:r>
      <w:r w:rsidR="009B135F">
        <w:rPr>
          <w:rFonts w:eastAsiaTheme="majorEastAsia"/>
          <w:sz w:val="22"/>
          <w:szCs w:val="22"/>
          <w:lang w:eastAsia="ko-KR"/>
        </w:rPr>
        <w:t>can</w:t>
      </w:r>
      <w:r w:rsidRPr="001268A9">
        <w:rPr>
          <w:rFonts w:eastAsiaTheme="majorEastAsia"/>
          <w:sz w:val="22"/>
          <w:szCs w:val="22"/>
          <w:lang w:eastAsia="ko-KR"/>
        </w:rPr>
        <w:t xml:space="preserve"> </w:t>
      </w:r>
      <w:r w:rsidR="00195664" w:rsidRPr="00195664">
        <w:rPr>
          <w:rFonts w:eastAsiaTheme="majorEastAsia"/>
          <w:sz w:val="22"/>
          <w:szCs w:val="22"/>
          <w:lang w:eastAsia="ko-KR"/>
        </w:rPr>
        <w:t>pre-compensate the reference timing information before sharing it with the UE.</w:t>
      </w:r>
      <w:r w:rsidR="0026080B">
        <w:rPr>
          <w:rFonts w:eastAsiaTheme="majorEastAsia"/>
          <w:sz w:val="22"/>
          <w:szCs w:val="22"/>
          <w:lang w:eastAsia="ko-KR"/>
        </w:rPr>
        <w:t xml:space="preserve"> </w:t>
      </w:r>
      <w:r w:rsidR="0026080B" w:rsidRPr="0026080B">
        <w:rPr>
          <w:rFonts w:eastAsiaTheme="majorEastAsia"/>
          <w:sz w:val="22"/>
          <w:szCs w:val="22"/>
          <w:lang w:eastAsia="ko-KR"/>
        </w:rPr>
        <w:t xml:space="preserve">From perspective of the overall signaling exchange, this alternative may be </w:t>
      </w:r>
      <w:r w:rsidR="0026080B">
        <w:rPr>
          <w:rFonts w:eastAsiaTheme="majorEastAsia"/>
          <w:sz w:val="22"/>
          <w:szCs w:val="22"/>
          <w:lang w:eastAsia="ko-KR"/>
        </w:rPr>
        <w:t xml:space="preserve">relatively </w:t>
      </w:r>
      <w:r w:rsidR="0026080B" w:rsidRPr="0026080B">
        <w:rPr>
          <w:rFonts w:eastAsiaTheme="majorEastAsia"/>
          <w:sz w:val="22"/>
          <w:szCs w:val="22"/>
          <w:lang w:eastAsia="ko-KR"/>
        </w:rPr>
        <w:t xml:space="preserve">easier to implement if the UE Rx-Tx time difference measurement is defined as just another regular measurement as part of </w:t>
      </w:r>
      <w:proofErr w:type="spellStart"/>
      <w:r w:rsidR="0026080B" w:rsidRPr="0026080B">
        <w:rPr>
          <w:rFonts w:eastAsiaTheme="majorEastAsia"/>
          <w:i/>
          <w:iCs/>
          <w:sz w:val="22"/>
          <w:szCs w:val="22"/>
          <w:lang w:eastAsia="ko-KR"/>
        </w:rPr>
        <w:t>MeasurementReport</w:t>
      </w:r>
      <w:proofErr w:type="spellEnd"/>
      <w:r w:rsidR="008E3A2E">
        <w:rPr>
          <w:rFonts w:eastAsiaTheme="majorEastAsia"/>
          <w:i/>
          <w:iCs/>
          <w:sz w:val="22"/>
          <w:szCs w:val="22"/>
          <w:lang w:eastAsia="ko-KR"/>
        </w:rPr>
        <w:t xml:space="preserve"> </w:t>
      </w:r>
      <w:r w:rsidR="00DA1C2F">
        <w:rPr>
          <w:rFonts w:eastAsiaTheme="majorEastAsia"/>
          <w:sz w:val="22"/>
          <w:szCs w:val="22"/>
          <w:lang w:eastAsia="ko-KR"/>
        </w:rPr>
        <w:t>[5]</w:t>
      </w:r>
      <w:r w:rsidR="0026080B" w:rsidRPr="0026080B">
        <w:rPr>
          <w:rFonts w:eastAsiaTheme="majorEastAsia"/>
          <w:sz w:val="22"/>
          <w:szCs w:val="22"/>
          <w:lang w:eastAsia="ko-KR"/>
        </w:rPr>
        <w:t>.</w:t>
      </w:r>
      <w:r w:rsidR="009C56F4">
        <w:rPr>
          <w:rFonts w:eastAsiaTheme="majorEastAsia"/>
          <w:sz w:val="22"/>
          <w:szCs w:val="22"/>
          <w:lang w:eastAsia="ko-KR"/>
        </w:rPr>
        <w:t xml:space="preserve"> </w:t>
      </w:r>
      <w:proofErr w:type="gramStart"/>
      <w:r w:rsidR="008E3A2E">
        <w:rPr>
          <w:rFonts w:eastAsiaTheme="majorEastAsia"/>
          <w:sz w:val="22"/>
          <w:szCs w:val="22"/>
          <w:lang w:eastAsia="ko-KR"/>
        </w:rPr>
        <w:t>Similar to</w:t>
      </w:r>
      <w:proofErr w:type="gramEnd"/>
      <w:r w:rsidR="008E3A2E">
        <w:rPr>
          <w:rFonts w:eastAsiaTheme="majorEastAsia"/>
          <w:sz w:val="22"/>
          <w:szCs w:val="22"/>
          <w:lang w:eastAsia="ko-KR"/>
        </w:rPr>
        <w:t xml:space="preserve"> the case of network pre-compensation for TA-based method, </w:t>
      </w:r>
      <w:r w:rsidRPr="001268A9">
        <w:rPr>
          <w:rFonts w:eastAsiaTheme="majorEastAsia"/>
          <w:sz w:val="22"/>
          <w:szCs w:val="22"/>
          <w:lang w:eastAsia="ko-KR"/>
        </w:rPr>
        <w:t>RRC signaling</w:t>
      </w:r>
      <w:r w:rsidR="008E3A2E">
        <w:rPr>
          <w:rFonts w:eastAsiaTheme="majorEastAsia"/>
          <w:sz w:val="22"/>
          <w:szCs w:val="22"/>
          <w:lang w:eastAsia="ko-KR"/>
        </w:rPr>
        <w:t xml:space="preserve"> or indication is required</w:t>
      </w:r>
      <w:r w:rsidRPr="001268A9">
        <w:rPr>
          <w:rFonts w:eastAsiaTheme="majorEastAsia"/>
          <w:sz w:val="22"/>
          <w:szCs w:val="22"/>
          <w:lang w:eastAsia="ko-KR"/>
        </w:rPr>
        <w:t xml:space="preserve"> for configuration to disable the propagation delay compensation at the UE to avoid double compensation.</w:t>
      </w:r>
    </w:p>
    <w:p w14:paraId="6B77B2BE" w14:textId="36D3740C" w:rsidR="00275800" w:rsidRPr="00275800" w:rsidRDefault="00275800" w:rsidP="00275800">
      <w:pPr>
        <w:pStyle w:val="H3-List"/>
        <w:rPr>
          <w:lang w:eastAsia="ko-KR"/>
        </w:rPr>
      </w:pPr>
      <w:r>
        <w:rPr>
          <w:lang w:eastAsia="ko-KR"/>
        </w:rPr>
        <w:t>RAN3 Impact</w:t>
      </w:r>
    </w:p>
    <w:p w14:paraId="2D02F480" w14:textId="0E1A3217" w:rsidR="00DB33CB" w:rsidRDefault="00DB70A4" w:rsidP="1C528E19">
      <w:pPr>
        <w:jc w:val="both"/>
        <w:rPr>
          <w:rFonts w:eastAsiaTheme="majorEastAsia"/>
          <w:sz w:val="22"/>
          <w:szCs w:val="22"/>
          <w:lang w:eastAsia="ko-KR"/>
        </w:rPr>
      </w:pPr>
      <w:r w:rsidRPr="1C528E19">
        <w:rPr>
          <w:rFonts w:eastAsiaTheme="majorEastAsia"/>
          <w:sz w:val="22"/>
          <w:szCs w:val="22"/>
          <w:lang w:eastAsia="ko-KR"/>
        </w:rPr>
        <w:t xml:space="preserve">In the multi-RTT </w:t>
      </w:r>
      <w:r w:rsidR="00944CEA" w:rsidRPr="1C528E19">
        <w:rPr>
          <w:rFonts w:eastAsiaTheme="majorEastAsia"/>
          <w:sz w:val="22"/>
          <w:szCs w:val="22"/>
          <w:lang w:eastAsia="ko-KR"/>
        </w:rPr>
        <w:t xml:space="preserve">positioning </w:t>
      </w:r>
      <w:r w:rsidRPr="1C528E19">
        <w:rPr>
          <w:rFonts w:eastAsiaTheme="majorEastAsia"/>
          <w:sz w:val="22"/>
          <w:szCs w:val="22"/>
          <w:lang w:eastAsia="ko-KR"/>
        </w:rPr>
        <w:t>method</w:t>
      </w:r>
      <w:r w:rsidR="00944CEA" w:rsidRPr="1C528E19">
        <w:rPr>
          <w:rFonts w:eastAsiaTheme="majorEastAsia"/>
          <w:sz w:val="22"/>
          <w:szCs w:val="22"/>
          <w:lang w:eastAsia="ko-KR"/>
        </w:rPr>
        <w:t xml:space="preserve">, </w:t>
      </w:r>
      <w:r w:rsidR="006455B2" w:rsidRPr="1C528E19">
        <w:rPr>
          <w:rFonts w:eastAsiaTheme="majorEastAsia"/>
          <w:sz w:val="22"/>
          <w:szCs w:val="22"/>
          <w:lang w:eastAsia="ko-KR"/>
        </w:rPr>
        <w:t>upon</w:t>
      </w:r>
      <w:r w:rsidR="00944CEA" w:rsidRPr="1C528E19">
        <w:rPr>
          <w:rFonts w:eastAsiaTheme="majorEastAsia"/>
          <w:sz w:val="22"/>
          <w:szCs w:val="22"/>
          <w:lang w:eastAsia="ko-KR"/>
        </w:rPr>
        <w:t xml:space="preserve"> which the RTT based propagation delay compensation method</w:t>
      </w:r>
      <w:r w:rsidR="006455B2" w:rsidRPr="1C528E19">
        <w:rPr>
          <w:rFonts w:eastAsiaTheme="majorEastAsia"/>
          <w:sz w:val="22"/>
          <w:szCs w:val="22"/>
          <w:lang w:eastAsia="ko-KR"/>
        </w:rPr>
        <w:t xml:space="preserve"> is based, </w:t>
      </w:r>
      <w:r w:rsidR="005D0AC0" w:rsidRPr="1C528E19">
        <w:rPr>
          <w:rFonts w:eastAsiaTheme="majorEastAsia"/>
          <w:sz w:val="22"/>
          <w:szCs w:val="22"/>
          <w:lang w:eastAsia="ko-KR"/>
        </w:rPr>
        <w:t>t</w:t>
      </w:r>
      <w:r w:rsidR="00A5391C" w:rsidRPr="1C528E19">
        <w:rPr>
          <w:rFonts w:eastAsiaTheme="majorEastAsia"/>
          <w:sz w:val="22"/>
          <w:szCs w:val="22"/>
          <w:lang w:eastAsia="ko-KR"/>
        </w:rPr>
        <w:t xml:space="preserve">he UE measures the UE Rx-Tx time difference measurements (and optionally DL-PRS-RSRP of the received signals) using assistance data received from the positioning server, and the TRPs measure the </w:t>
      </w:r>
      <w:proofErr w:type="spellStart"/>
      <w:r w:rsidR="00A5391C" w:rsidRPr="1C528E19">
        <w:rPr>
          <w:rFonts w:eastAsiaTheme="majorEastAsia"/>
          <w:sz w:val="22"/>
          <w:szCs w:val="22"/>
          <w:lang w:eastAsia="ko-KR"/>
        </w:rPr>
        <w:t>gNB</w:t>
      </w:r>
      <w:proofErr w:type="spellEnd"/>
      <w:r w:rsidR="00A5391C" w:rsidRPr="1C528E19">
        <w:rPr>
          <w:rFonts w:eastAsiaTheme="majorEastAsia"/>
          <w:sz w:val="22"/>
          <w:szCs w:val="22"/>
          <w:lang w:eastAsia="ko-KR"/>
        </w:rPr>
        <w:t xml:space="preserve"> Rx-Tx time difference measurements (and optionally UL-SRS-RSRP of the received signals) using assistance data received from the positioning server.</w:t>
      </w:r>
      <w:r w:rsidR="005D0AC0" w:rsidRPr="1C528E19">
        <w:rPr>
          <w:rFonts w:eastAsiaTheme="majorEastAsia"/>
          <w:sz w:val="22"/>
          <w:szCs w:val="22"/>
          <w:lang w:eastAsia="ko-KR"/>
        </w:rPr>
        <w:t xml:space="preserve"> </w:t>
      </w:r>
      <w:r w:rsidR="00DB3122" w:rsidRPr="1C528E19">
        <w:rPr>
          <w:rFonts w:eastAsiaTheme="majorEastAsia"/>
          <w:sz w:val="22"/>
          <w:szCs w:val="22"/>
          <w:lang w:eastAsia="ko-KR"/>
        </w:rPr>
        <w:t xml:space="preserve">These measurements are used to determine the RTT at the positioning server </w:t>
      </w:r>
      <w:r w:rsidR="00DA1C2F">
        <w:rPr>
          <w:rFonts w:eastAsiaTheme="majorEastAsia"/>
          <w:sz w:val="22"/>
          <w:szCs w:val="22"/>
          <w:lang w:eastAsia="ko-KR"/>
        </w:rPr>
        <w:t>[6]</w:t>
      </w:r>
      <w:r w:rsidR="00DB3122" w:rsidRPr="1C528E19">
        <w:rPr>
          <w:rFonts w:eastAsiaTheme="majorEastAsia"/>
          <w:sz w:val="22"/>
          <w:szCs w:val="22"/>
          <w:lang w:eastAsia="ko-KR"/>
        </w:rPr>
        <w:t>.</w:t>
      </w:r>
      <w:r w:rsidR="000F6321" w:rsidRPr="1C528E19">
        <w:rPr>
          <w:rFonts w:eastAsiaTheme="majorEastAsia"/>
          <w:sz w:val="22"/>
          <w:szCs w:val="22"/>
          <w:lang w:eastAsia="ko-KR"/>
        </w:rPr>
        <w:t xml:space="preserve"> </w:t>
      </w:r>
      <w:r w:rsidR="003045A3" w:rsidRPr="1C528E19">
        <w:rPr>
          <w:rFonts w:eastAsiaTheme="majorEastAsia"/>
          <w:sz w:val="22"/>
          <w:szCs w:val="22"/>
          <w:lang w:eastAsia="ko-KR"/>
        </w:rPr>
        <w:t xml:space="preserve">It is under discussion in RAN1 whether the </w:t>
      </w:r>
      <w:r w:rsidR="00542C7F" w:rsidRPr="1C528E19">
        <w:rPr>
          <w:rFonts w:eastAsiaTheme="majorEastAsia"/>
          <w:sz w:val="22"/>
          <w:szCs w:val="22"/>
          <w:lang w:eastAsia="ko-KR"/>
        </w:rPr>
        <w:t xml:space="preserve">whole positioning architecture needs to be reused, including LMF, positioning server, PRS </w:t>
      </w:r>
      <w:proofErr w:type="spellStart"/>
      <w:r w:rsidR="00A22060" w:rsidRPr="1C528E19">
        <w:rPr>
          <w:rFonts w:eastAsiaTheme="majorEastAsia"/>
          <w:sz w:val="22"/>
          <w:szCs w:val="22"/>
          <w:lang w:eastAsia="ko-KR"/>
        </w:rPr>
        <w:t>etc</w:t>
      </w:r>
      <w:proofErr w:type="spellEnd"/>
      <w:r w:rsidR="00542C7F" w:rsidRPr="1C528E19">
        <w:rPr>
          <w:rFonts w:eastAsiaTheme="majorEastAsia"/>
          <w:sz w:val="22"/>
          <w:szCs w:val="22"/>
          <w:lang w:eastAsia="ko-KR"/>
        </w:rPr>
        <w:t>, which</w:t>
      </w:r>
      <w:r w:rsidR="00A22060" w:rsidRPr="1C528E19">
        <w:rPr>
          <w:rFonts w:eastAsiaTheme="majorEastAsia"/>
          <w:sz w:val="22"/>
          <w:szCs w:val="22"/>
          <w:lang w:eastAsia="ko-KR"/>
        </w:rPr>
        <w:t xml:space="preserve"> may be unnecessarily complex for </w:t>
      </w:r>
      <w:r w:rsidR="005D7770" w:rsidRPr="1C528E19">
        <w:rPr>
          <w:rFonts w:eastAsiaTheme="majorEastAsia"/>
          <w:sz w:val="22"/>
          <w:szCs w:val="22"/>
          <w:lang w:eastAsia="ko-KR"/>
        </w:rPr>
        <w:t xml:space="preserve">the purpose of propagation delay compensation. However, it is still worth noting that the </w:t>
      </w:r>
      <w:r w:rsidR="00DE4CAF" w:rsidRPr="1C528E19">
        <w:rPr>
          <w:rFonts w:eastAsiaTheme="majorEastAsia"/>
          <w:sz w:val="22"/>
          <w:szCs w:val="22"/>
          <w:lang w:eastAsia="ko-KR"/>
        </w:rPr>
        <w:t xml:space="preserve">TRPs which measure the </w:t>
      </w:r>
      <w:proofErr w:type="spellStart"/>
      <w:r w:rsidR="00DE4CAF" w:rsidRPr="1C528E19">
        <w:rPr>
          <w:rFonts w:eastAsiaTheme="majorEastAsia"/>
          <w:sz w:val="22"/>
          <w:szCs w:val="22"/>
          <w:lang w:eastAsia="ko-KR"/>
        </w:rPr>
        <w:t>gNB</w:t>
      </w:r>
      <w:proofErr w:type="spellEnd"/>
      <w:r w:rsidR="00DE4CAF" w:rsidRPr="1C528E19">
        <w:rPr>
          <w:rFonts w:eastAsiaTheme="majorEastAsia"/>
          <w:sz w:val="22"/>
          <w:szCs w:val="22"/>
          <w:lang w:eastAsia="ko-KR"/>
        </w:rPr>
        <w:t xml:space="preserve"> Rx-Tx time difference are hosted at the </w:t>
      </w:r>
      <w:proofErr w:type="spellStart"/>
      <w:r w:rsidR="00DE4CAF" w:rsidRPr="1C528E19">
        <w:rPr>
          <w:rFonts w:eastAsiaTheme="majorEastAsia"/>
          <w:sz w:val="22"/>
          <w:szCs w:val="22"/>
          <w:lang w:eastAsia="ko-KR"/>
        </w:rPr>
        <w:t>gNB</w:t>
      </w:r>
      <w:proofErr w:type="spellEnd"/>
      <w:r w:rsidR="00DE4CAF" w:rsidRPr="1C528E19">
        <w:rPr>
          <w:rFonts w:eastAsiaTheme="majorEastAsia"/>
          <w:sz w:val="22"/>
          <w:szCs w:val="22"/>
          <w:lang w:eastAsia="ko-KR"/>
        </w:rPr>
        <w:t>-DU</w:t>
      </w:r>
      <w:r w:rsidR="00DB33CB" w:rsidRPr="1C528E19">
        <w:rPr>
          <w:rFonts w:eastAsiaTheme="majorEastAsia"/>
          <w:sz w:val="22"/>
          <w:szCs w:val="22"/>
          <w:lang w:eastAsia="ko-KR"/>
        </w:rPr>
        <w:t xml:space="preserve"> and it is the </w:t>
      </w:r>
      <w:proofErr w:type="spellStart"/>
      <w:r w:rsidR="00DB33CB" w:rsidRPr="1C528E19">
        <w:rPr>
          <w:rFonts w:eastAsiaTheme="majorEastAsia"/>
          <w:sz w:val="22"/>
          <w:szCs w:val="22"/>
          <w:lang w:eastAsia="ko-KR"/>
        </w:rPr>
        <w:t>gNB</w:t>
      </w:r>
      <w:proofErr w:type="spellEnd"/>
      <w:r w:rsidR="00DB33CB" w:rsidRPr="1C528E19">
        <w:rPr>
          <w:rFonts w:eastAsiaTheme="majorEastAsia"/>
          <w:sz w:val="22"/>
          <w:szCs w:val="22"/>
          <w:lang w:eastAsia="ko-KR"/>
        </w:rPr>
        <w:t>-CU which exchanges the necessary</w:t>
      </w:r>
      <w:r w:rsidR="00C25D81" w:rsidRPr="1C528E19">
        <w:rPr>
          <w:rFonts w:eastAsiaTheme="majorEastAsia"/>
          <w:sz w:val="22"/>
          <w:szCs w:val="22"/>
          <w:lang w:eastAsia="ko-KR"/>
        </w:rPr>
        <w:t xml:space="preserve"> measurements with the LMF</w:t>
      </w:r>
      <w:r w:rsidR="00460FCA" w:rsidRPr="1C528E19">
        <w:rPr>
          <w:rFonts w:eastAsiaTheme="majorEastAsia"/>
          <w:sz w:val="22"/>
          <w:szCs w:val="22"/>
          <w:lang w:eastAsia="ko-KR"/>
        </w:rPr>
        <w:t xml:space="preserve"> in the 5GC</w:t>
      </w:r>
      <w:r w:rsidR="00C25D81" w:rsidRPr="1C528E19">
        <w:rPr>
          <w:rFonts w:eastAsiaTheme="majorEastAsia"/>
          <w:sz w:val="22"/>
          <w:szCs w:val="22"/>
          <w:lang w:eastAsia="ko-KR"/>
        </w:rPr>
        <w:t>.</w:t>
      </w:r>
      <w:r w:rsidR="00667EB4" w:rsidRPr="1C528E19">
        <w:rPr>
          <w:rFonts w:eastAsiaTheme="majorEastAsia"/>
          <w:sz w:val="22"/>
          <w:szCs w:val="22"/>
          <w:lang w:eastAsia="ko-KR"/>
        </w:rPr>
        <w:t xml:space="preserve"> Therefore, </w:t>
      </w:r>
      <w:proofErr w:type="gramStart"/>
      <w:r w:rsidR="00667EB4" w:rsidRPr="1C528E19">
        <w:rPr>
          <w:rFonts w:eastAsiaTheme="majorEastAsia"/>
          <w:sz w:val="22"/>
          <w:szCs w:val="22"/>
          <w:lang w:eastAsia="ko-KR"/>
        </w:rPr>
        <w:t>similar to</w:t>
      </w:r>
      <w:proofErr w:type="gramEnd"/>
      <w:r w:rsidR="00667EB4" w:rsidRPr="1C528E19">
        <w:rPr>
          <w:rFonts w:eastAsiaTheme="majorEastAsia"/>
          <w:sz w:val="22"/>
          <w:szCs w:val="22"/>
          <w:lang w:eastAsia="ko-KR"/>
        </w:rPr>
        <w:t xml:space="preserve"> the TA-based pre-compensation case, </w:t>
      </w:r>
      <w:r w:rsidR="00245434" w:rsidRPr="1C528E19">
        <w:rPr>
          <w:rFonts w:eastAsiaTheme="majorEastAsia"/>
          <w:sz w:val="22"/>
          <w:szCs w:val="22"/>
          <w:lang w:eastAsia="ko-KR"/>
        </w:rPr>
        <w:t xml:space="preserve">F1AP impacts of </w:t>
      </w:r>
      <w:proofErr w:type="spellStart"/>
      <w:r w:rsidR="00245434" w:rsidRPr="1C528E19">
        <w:rPr>
          <w:rFonts w:eastAsiaTheme="majorEastAsia"/>
          <w:sz w:val="22"/>
          <w:szCs w:val="22"/>
          <w:lang w:eastAsia="ko-KR"/>
        </w:rPr>
        <w:t>gNB</w:t>
      </w:r>
      <w:proofErr w:type="spellEnd"/>
      <w:r w:rsidR="00245434" w:rsidRPr="1C528E19">
        <w:rPr>
          <w:rFonts w:eastAsiaTheme="majorEastAsia"/>
          <w:sz w:val="22"/>
          <w:szCs w:val="22"/>
          <w:lang w:eastAsia="ko-KR"/>
        </w:rPr>
        <w:t xml:space="preserve"> pre-compensation can be expected in RAN3</w:t>
      </w:r>
      <w:r w:rsidR="000C2776" w:rsidRPr="1C528E19">
        <w:rPr>
          <w:rFonts w:eastAsiaTheme="majorEastAsia"/>
          <w:sz w:val="22"/>
          <w:szCs w:val="22"/>
          <w:lang w:eastAsia="ko-KR"/>
        </w:rPr>
        <w:t>.</w:t>
      </w:r>
    </w:p>
    <w:p w14:paraId="43FF9B56" w14:textId="4326C800" w:rsidR="000C2776" w:rsidRPr="00C22D02" w:rsidRDefault="000C2776" w:rsidP="000C2776">
      <w:pPr>
        <w:jc w:val="both"/>
        <w:rPr>
          <w:b/>
          <w:bCs/>
          <w:i/>
          <w:iCs/>
          <w:sz w:val="22"/>
          <w:szCs w:val="22"/>
          <w:lang w:eastAsia="zh-CN"/>
        </w:rPr>
      </w:pPr>
      <w:r w:rsidRPr="00C22D02">
        <w:rPr>
          <w:b/>
          <w:bCs/>
          <w:i/>
          <w:iCs/>
          <w:sz w:val="22"/>
          <w:szCs w:val="22"/>
          <w:lang w:eastAsia="zh-CN"/>
        </w:rPr>
        <w:t>Proposal</w:t>
      </w:r>
      <w:r w:rsidR="00E52490" w:rsidRPr="00C22D02">
        <w:rPr>
          <w:b/>
          <w:bCs/>
          <w:i/>
          <w:iCs/>
          <w:sz w:val="22"/>
          <w:szCs w:val="22"/>
          <w:lang w:eastAsia="zh-CN"/>
        </w:rPr>
        <w:t xml:space="preserve"> 4</w:t>
      </w:r>
      <w:r w:rsidRPr="00C22D02">
        <w:rPr>
          <w:b/>
          <w:bCs/>
          <w:i/>
          <w:iCs/>
          <w:sz w:val="22"/>
          <w:szCs w:val="22"/>
          <w:lang w:eastAsia="zh-CN"/>
        </w:rPr>
        <w:t xml:space="preserve">: For the case of </w:t>
      </w:r>
      <w:proofErr w:type="spellStart"/>
      <w:r w:rsidRPr="00C22D02">
        <w:rPr>
          <w:b/>
          <w:bCs/>
          <w:i/>
          <w:iCs/>
          <w:sz w:val="22"/>
          <w:szCs w:val="22"/>
          <w:lang w:eastAsia="zh-CN"/>
        </w:rPr>
        <w:t>gNB</w:t>
      </w:r>
      <w:proofErr w:type="spellEnd"/>
      <w:r w:rsidRPr="00C22D02">
        <w:rPr>
          <w:b/>
          <w:bCs/>
          <w:i/>
          <w:iCs/>
          <w:sz w:val="22"/>
          <w:szCs w:val="22"/>
          <w:lang w:eastAsia="zh-CN"/>
        </w:rPr>
        <w:t xml:space="preserve"> pre-compensation using RTT-based propagation delay compensation, </w:t>
      </w:r>
      <w:r w:rsidR="00EB78F8" w:rsidRPr="00C22D02">
        <w:rPr>
          <w:b/>
          <w:bCs/>
          <w:i/>
          <w:iCs/>
          <w:sz w:val="22"/>
          <w:szCs w:val="22"/>
          <w:lang w:eastAsia="zh-CN"/>
        </w:rPr>
        <w:t xml:space="preserve">RAN2 requests </w:t>
      </w:r>
      <w:r w:rsidRPr="00C22D02">
        <w:rPr>
          <w:b/>
          <w:bCs/>
          <w:i/>
          <w:iCs/>
          <w:sz w:val="22"/>
          <w:szCs w:val="22"/>
          <w:lang w:eastAsia="zh-CN"/>
        </w:rPr>
        <w:t xml:space="preserve">RAN3 </w:t>
      </w:r>
      <w:r w:rsidR="003C1D24" w:rsidRPr="00C22D02">
        <w:rPr>
          <w:b/>
          <w:bCs/>
          <w:i/>
          <w:iCs/>
          <w:sz w:val="22"/>
          <w:szCs w:val="22"/>
          <w:lang w:eastAsia="zh-CN"/>
        </w:rPr>
        <w:t>to introduce</w:t>
      </w:r>
      <w:r w:rsidRPr="00C22D02">
        <w:rPr>
          <w:b/>
          <w:bCs/>
          <w:i/>
          <w:iCs/>
          <w:sz w:val="22"/>
          <w:szCs w:val="22"/>
          <w:lang w:eastAsia="zh-CN"/>
        </w:rPr>
        <w:t xml:space="preserve"> F1AP </w:t>
      </w:r>
      <w:proofErr w:type="spellStart"/>
      <w:r w:rsidR="003C1D24" w:rsidRPr="00C22D02">
        <w:rPr>
          <w:b/>
          <w:bCs/>
          <w:i/>
          <w:iCs/>
          <w:sz w:val="22"/>
          <w:szCs w:val="22"/>
          <w:lang w:eastAsia="zh-CN"/>
        </w:rPr>
        <w:t>signalling</w:t>
      </w:r>
      <w:proofErr w:type="spellEnd"/>
      <w:r w:rsidR="003C1D24" w:rsidRPr="00C22D02">
        <w:rPr>
          <w:b/>
          <w:bCs/>
          <w:i/>
          <w:iCs/>
          <w:sz w:val="22"/>
          <w:szCs w:val="22"/>
          <w:lang w:eastAsia="zh-CN"/>
        </w:rPr>
        <w:t xml:space="preserve"> to report </w:t>
      </w:r>
      <w:proofErr w:type="spellStart"/>
      <w:r w:rsidR="006E65E4" w:rsidRPr="00C22D02">
        <w:rPr>
          <w:b/>
          <w:bCs/>
          <w:i/>
          <w:iCs/>
          <w:sz w:val="22"/>
          <w:szCs w:val="22"/>
          <w:lang w:eastAsia="zh-CN"/>
        </w:rPr>
        <w:t>gNB</w:t>
      </w:r>
      <w:proofErr w:type="spellEnd"/>
      <w:r w:rsidR="006E65E4" w:rsidRPr="00C22D02">
        <w:rPr>
          <w:b/>
          <w:bCs/>
          <w:i/>
          <w:iCs/>
          <w:sz w:val="22"/>
          <w:szCs w:val="22"/>
          <w:lang w:eastAsia="zh-CN"/>
        </w:rPr>
        <w:t xml:space="preserve"> Rx-Tx </w:t>
      </w:r>
      <w:r w:rsidR="00716299" w:rsidRPr="00C22D02">
        <w:rPr>
          <w:b/>
          <w:bCs/>
          <w:i/>
          <w:iCs/>
          <w:sz w:val="22"/>
          <w:szCs w:val="22"/>
          <w:lang w:eastAsia="zh-CN"/>
        </w:rPr>
        <w:t xml:space="preserve">time </w:t>
      </w:r>
      <w:proofErr w:type="spellStart"/>
      <w:r w:rsidR="00716299" w:rsidRPr="00C22D02">
        <w:rPr>
          <w:b/>
          <w:bCs/>
          <w:i/>
          <w:iCs/>
          <w:sz w:val="22"/>
          <w:szCs w:val="22"/>
          <w:lang w:eastAsia="zh-CN"/>
        </w:rPr>
        <w:t>d</w:t>
      </w:r>
      <w:r w:rsidR="00A73CF3" w:rsidRPr="00C22D02">
        <w:rPr>
          <w:b/>
          <w:bCs/>
          <w:i/>
          <w:iCs/>
          <w:sz w:val="22"/>
          <w:szCs w:val="22"/>
          <w:lang w:eastAsia="zh-CN"/>
        </w:rPr>
        <w:t>ifference</w:t>
      </w:r>
      <w:r w:rsidR="00C33557" w:rsidRPr="00C22D02">
        <w:rPr>
          <w:b/>
          <w:bCs/>
          <w:i/>
          <w:iCs/>
          <w:sz w:val="22"/>
          <w:szCs w:val="22"/>
          <w:lang w:eastAsia="zh-CN"/>
        </w:rPr>
        <w:t>from</w:t>
      </w:r>
      <w:proofErr w:type="spellEnd"/>
      <w:r w:rsidR="00C33557" w:rsidRPr="00C22D02">
        <w:rPr>
          <w:b/>
          <w:bCs/>
          <w:i/>
          <w:iCs/>
          <w:sz w:val="22"/>
          <w:szCs w:val="22"/>
          <w:lang w:eastAsia="zh-CN"/>
        </w:rPr>
        <w:t xml:space="preserve"> </w:t>
      </w:r>
      <w:r w:rsidR="00A73CF3" w:rsidRPr="00C22D02">
        <w:rPr>
          <w:b/>
          <w:bCs/>
          <w:i/>
          <w:iCs/>
          <w:sz w:val="22"/>
          <w:szCs w:val="22"/>
          <w:lang w:eastAsia="zh-CN"/>
        </w:rPr>
        <w:t xml:space="preserve">the </w:t>
      </w:r>
      <w:proofErr w:type="spellStart"/>
      <w:r w:rsidR="00A73CF3" w:rsidRPr="00C22D02">
        <w:rPr>
          <w:b/>
          <w:bCs/>
          <w:i/>
          <w:iCs/>
          <w:sz w:val="22"/>
          <w:szCs w:val="22"/>
          <w:lang w:eastAsia="zh-CN"/>
        </w:rPr>
        <w:t>gNB</w:t>
      </w:r>
      <w:proofErr w:type="spellEnd"/>
      <w:r w:rsidR="00A73CF3" w:rsidRPr="00C22D02">
        <w:rPr>
          <w:b/>
          <w:bCs/>
          <w:i/>
          <w:iCs/>
          <w:sz w:val="22"/>
          <w:szCs w:val="22"/>
          <w:lang w:eastAsia="zh-CN"/>
        </w:rPr>
        <w:t xml:space="preserve">-DU </w:t>
      </w:r>
      <w:r w:rsidR="00C33557" w:rsidRPr="00C22D02">
        <w:rPr>
          <w:b/>
          <w:bCs/>
          <w:i/>
          <w:iCs/>
          <w:sz w:val="22"/>
          <w:szCs w:val="22"/>
          <w:lang w:eastAsia="zh-CN"/>
        </w:rPr>
        <w:t xml:space="preserve">to the </w:t>
      </w:r>
      <w:proofErr w:type="spellStart"/>
      <w:r w:rsidR="00A73CF3" w:rsidRPr="00C22D02">
        <w:rPr>
          <w:b/>
          <w:bCs/>
          <w:i/>
          <w:iCs/>
          <w:sz w:val="22"/>
          <w:szCs w:val="22"/>
          <w:lang w:eastAsia="zh-CN"/>
        </w:rPr>
        <w:t>gNB</w:t>
      </w:r>
      <w:proofErr w:type="spellEnd"/>
      <w:r w:rsidR="00A73CF3" w:rsidRPr="00C22D02">
        <w:rPr>
          <w:b/>
          <w:bCs/>
          <w:i/>
          <w:iCs/>
          <w:sz w:val="22"/>
          <w:szCs w:val="22"/>
          <w:lang w:eastAsia="zh-CN"/>
        </w:rPr>
        <w:t>-CU</w:t>
      </w:r>
      <w:r w:rsidRPr="00C22D02">
        <w:rPr>
          <w:b/>
          <w:bCs/>
          <w:i/>
          <w:iCs/>
          <w:sz w:val="22"/>
          <w:szCs w:val="22"/>
          <w:lang w:eastAsia="zh-CN"/>
        </w:rPr>
        <w:t>.</w:t>
      </w:r>
    </w:p>
    <w:p w14:paraId="4F4B72C7" w14:textId="77777777" w:rsidR="000C2776" w:rsidRPr="00DB33CB" w:rsidRDefault="000C2776" w:rsidP="00DB33CB">
      <w:pPr>
        <w:rPr>
          <w:rFonts w:eastAsiaTheme="majorEastAsia"/>
          <w:sz w:val="22"/>
          <w:szCs w:val="22"/>
          <w:lang w:eastAsia="ko-KR"/>
        </w:rPr>
      </w:pPr>
    </w:p>
    <w:p w14:paraId="1DFFD83D" w14:textId="51EC54CA" w:rsidR="00F9690F" w:rsidRDefault="00F9690F" w:rsidP="00973C85">
      <w:pPr>
        <w:pStyle w:val="Heading1"/>
        <w:numPr>
          <w:ilvl w:val="0"/>
          <w:numId w:val="7"/>
        </w:numPr>
      </w:pPr>
      <w:r>
        <w:lastRenderedPageBreak/>
        <w:t>Conclusions</w:t>
      </w:r>
    </w:p>
    <w:bookmarkEnd w:id="0"/>
    <w:p w14:paraId="7B176EE1" w14:textId="758A6C2B" w:rsidR="006444AB" w:rsidRPr="00C22D02" w:rsidRDefault="5F05AC24" w:rsidP="008D5401">
      <w:pPr>
        <w:rPr>
          <w:sz w:val="22"/>
          <w:szCs w:val="22"/>
          <w:lang w:val="en-GB"/>
        </w:rPr>
      </w:pPr>
      <w:r w:rsidRPr="00C22D02">
        <w:rPr>
          <w:sz w:val="22"/>
          <w:szCs w:val="22"/>
          <w:lang w:val="en-GB"/>
        </w:rPr>
        <w:t>In this contribution we discuss the issue</w:t>
      </w:r>
      <w:r w:rsidR="00F84942" w:rsidRPr="00C22D02">
        <w:rPr>
          <w:sz w:val="22"/>
          <w:szCs w:val="22"/>
          <w:lang w:val="en-GB"/>
        </w:rPr>
        <w:t xml:space="preserve"> of </w:t>
      </w:r>
      <w:proofErr w:type="spellStart"/>
      <w:r w:rsidR="00F84942" w:rsidRPr="00C22D02">
        <w:rPr>
          <w:sz w:val="22"/>
          <w:szCs w:val="22"/>
          <w:lang w:val="en-GB"/>
        </w:rPr>
        <w:t>gNB</w:t>
      </w:r>
      <w:proofErr w:type="spellEnd"/>
      <w:r w:rsidR="00F84942" w:rsidRPr="00C22D02">
        <w:rPr>
          <w:sz w:val="22"/>
          <w:szCs w:val="22"/>
          <w:lang w:val="en-GB"/>
        </w:rPr>
        <w:t xml:space="preserve"> based </w:t>
      </w:r>
      <w:proofErr w:type="spellStart"/>
      <w:r w:rsidR="00F84942" w:rsidRPr="00C22D02">
        <w:rPr>
          <w:sz w:val="22"/>
          <w:szCs w:val="22"/>
          <w:lang w:val="en-GB"/>
        </w:rPr>
        <w:t>precompensation</w:t>
      </w:r>
      <w:proofErr w:type="spellEnd"/>
      <w:r w:rsidRPr="00C22D02">
        <w:rPr>
          <w:sz w:val="22"/>
          <w:szCs w:val="22"/>
          <w:lang w:val="en-GB"/>
        </w:rPr>
        <w:t xml:space="preserve"> in </w:t>
      </w:r>
      <w:proofErr w:type="spellStart"/>
      <w:r w:rsidRPr="00C22D02">
        <w:rPr>
          <w:sz w:val="22"/>
          <w:szCs w:val="22"/>
          <w:lang w:val="en-GB"/>
        </w:rPr>
        <w:t>Rel</w:t>
      </w:r>
      <w:proofErr w:type="spellEnd"/>
      <w:r w:rsidRPr="00C22D02">
        <w:rPr>
          <w:sz w:val="22"/>
          <w:szCs w:val="22"/>
          <w:lang w:val="en-GB"/>
        </w:rPr>
        <w:t xml:space="preserve"> 17 </w:t>
      </w:r>
      <w:proofErr w:type="spellStart"/>
      <w:r w:rsidRPr="00C22D02">
        <w:rPr>
          <w:sz w:val="22"/>
          <w:szCs w:val="22"/>
          <w:lang w:val="en-GB"/>
        </w:rPr>
        <w:t>IIoT</w:t>
      </w:r>
      <w:proofErr w:type="spellEnd"/>
      <w:r w:rsidRPr="00C22D02">
        <w:rPr>
          <w:sz w:val="22"/>
          <w:szCs w:val="22"/>
          <w:lang w:val="en-GB"/>
        </w:rPr>
        <w:t xml:space="preserve"> and </w:t>
      </w:r>
      <w:r w:rsidR="00021FDF" w:rsidRPr="00C22D02">
        <w:rPr>
          <w:sz w:val="22"/>
          <w:szCs w:val="22"/>
          <w:lang w:val="en-GB"/>
        </w:rPr>
        <w:t xml:space="preserve">make the following </w:t>
      </w:r>
      <w:r w:rsidRPr="00C22D02">
        <w:rPr>
          <w:sz w:val="22"/>
          <w:szCs w:val="22"/>
          <w:lang w:val="en-GB"/>
        </w:rPr>
        <w:t>propos</w:t>
      </w:r>
      <w:r w:rsidR="00021FDF" w:rsidRPr="00C22D02">
        <w:rPr>
          <w:sz w:val="22"/>
          <w:szCs w:val="22"/>
          <w:lang w:val="en-GB"/>
        </w:rPr>
        <w:t>als and observations</w:t>
      </w:r>
      <w:r w:rsidR="00944501" w:rsidRPr="00C22D02">
        <w:rPr>
          <w:sz w:val="22"/>
          <w:szCs w:val="22"/>
          <w:lang w:val="en-GB"/>
        </w:rPr>
        <w:t>.</w:t>
      </w:r>
    </w:p>
    <w:p w14:paraId="5FE0F244" w14:textId="77777777" w:rsidR="00EF6D50" w:rsidRPr="00C22D02" w:rsidRDefault="00EF6D50" w:rsidP="00EF6D50">
      <w:pPr>
        <w:spacing w:line="276" w:lineRule="auto"/>
        <w:jc w:val="both"/>
        <w:rPr>
          <w:b/>
          <w:bCs/>
          <w:i/>
          <w:iCs/>
          <w:sz w:val="22"/>
          <w:szCs w:val="22"/>
          <w:lang w:val="en-GB" w:eastAsia="ko-KR"/>
        </w:rPr>
      </w:pPr>
      <w:r w:rsidRPr="00C22D02">
        <w:rPr>
          <w:b/>
          <w:bCs/>
          <w:i/>
          <w:iCs/>
          <w:sz w:val="22"/>
          <w:szCs w:val="22"/>
          <w:lang w:val="en-GB" w:eastAsia="ko-KR"/>
        </w:rPr>
        <w:t xml:space="preserve">Observation 1: For </w:t>
      </w:r>
      <w:proofErr w:type="spellStart"/>
      <w:r w:rsidRPr="00C22D02">
        <w:rPr>
          <w:b/>
          <w:bCs/>
          <w:i/>
          <w:iCs/>
          <w:sz w:val="22"/>
          <w:szCs w:val="22"/>
          <w:lang w:val="en-GB" w:eastAsia="ko-KR"/>
        </w:rPr>
        <w:t>gNB</w:t>
      </w:r>
      <w:proofErr w:type="spellEnd"/>
      <w:r w:rsidRPr="00C22D02">
        <w:rPr>
          <w:b/>
          <w:bCs/>
          <w:i/>
          <w:iCs/>
          <w:sz w:val="22"/>
          <w:szCs w:val="22"/>
          <w:lang w:val="en-GB" w:eastAsia="ko-KR"/>
        </w:rPr>
        <w:t xml:space="preserve"> pre-compensation, TA granularity error component is omitted and has potential especially if UE transmission timing requirements are tightened.</w:t>
      </w:r>
    </w:p>
    <w:p w14:paraId="53BAF8F6" w14:textId="2F189490" w:rsidR="00EF6D50" w:rsidRPr="00C22D02" w:rsidRDefault="00EF6D50" w:rsidP="00EF6D50">
      <w:pPr>
        <w:spacing w:line="276" w:lineRule="auto"/>
        <w:jc w:val="both"/>
        <w:rPr>
          <w:b/>
          <w:bCs/>
          <w:i/>
          <w:iCs/>
          <w:sz w:val="22"/>
          <w:szCs w:val="22"/>
          <w:lang w:val="en-GB" w:eastAsia="ko-KR"/>
        </w:rPr>
      </w:pPr>
      <w:r w:rsidRPr="00C22D02">
        <w:rPr>
          <w:b/>
          <w:bCs/>
          <w:i/>
          <w:iCs/>
          <w:sz w:val="22"/>
          <w:szCs w:val="22"/>
          <w:lang w:val="en-GB" w:eastAsia="ko-KR"/>
        </w:rPr>
        <w:t xml:space="preserve">Proposal 1: Propagation delay compensation can be performed at the network side by the </w:t>
      </w:r>
      <w:proofErr w:type="spellStart"/>
      <w:r w:rsidRPr="00C22D02">
        <w:rPr>
          <w:b/>
          <w:bCs/>
          <w:i/>
          <w:iCs/>
          <w:sz w:val="22"/>
          <w:szCs w:val="22"/>
          <w:lang w:val="en-GB" w:eastAsia="ko-KR"/>
        </w:rPr>
        <w:t>gNB</w:t>
      </w:r>
      <w:proofErr w:type="spellEnd"/>
      <w:r w:rsidRPr="00C22D02">
        <w:rPr>
          <w:b/>
          <w:bCs/>
          <w:i/>
          <w:iCs/>
          <w:sz w:val="22"/>
          <w:szCs w:val="22"/>
          <w:lang w:val="en-GB" w:eastAsia="ko-KR"/>
        </w:rPr>
        <w:t xml:space="preserve"> in addition to legacy operation i.e. at the UE side. </w:t>
      </w:r>
    </w:p>
    <w:p w14:paraId="1A4B83F4" w14:textId="77777777" w:rsidR="00EF6D50" w:rsidRPr="00C22D02" w:rsidRDefault="00EF6D50" w:rsidP="00EF6D50">
      <w:pPr>
        <w:spacing w:line="276" w:lineRule="auto"/>
        <w:jc w:val="both"/>
        <w:rPr>
          <w:b/>
          <w:bCs/>
          <w:i/>
          <w:iCs/>
          <w:sz w:val="22"/>
          <w:szCs w:val="22"/>
          <w:lang w:val="en-GB" w:eastAsia="ko-KR"/>
        </w:rPr>
      </w:pPr>
      <w:r w:rsidRPr="00C22D02">
        <w:rPr>
          <w:b/>
          <w:bCs/>
          <w:i/>
          <w:iCs/>
          <w:sz w:val="22"/>
          <w:szCs w:val="22"/>
          <w:lang w:val="en-GB" w:eastAsia="ko-KR"/>
        </w:rPr>
        <w:t xml:space="preserve">Proposal 2:  Network indicates to the UE (e.g. via a unicast RRC signalling) when pre-compensation has been performed by the </w:t>
      </w:r>
      <w:proofErr w:type="spellStart"/>
      <w:r w:rsidRPr="00C22D02">
        <w:rPr>
          <w:b/>
          <w:bCs/>
          <w:i/>
          <w:iCs/>
          <w:sz w:val="22"/>
          <w:szCs w:val="22"/>
          <w:lang w:val="en-GB" w:eastAsia="ko-KR"/>
        </w:rPr>
        <w:t>gNB</w:t>
      </w:r>
      <w:proofErr w:type="spellEnd"/>
      <w:r w:rsidRPr="00C22D02">
        <w:rPr>
          <w:b/>
          <w:bCs/>
          <w:i/>
          <w:iCs/>
          <w:sz w:val="22"/>
          <w:szCs w:val="22"/>
          <w:lang w:val="en-GB" w:eastAsia="ko-KR"/>
        </w:rPr>
        <w:t>.</w:t>
      </w:r>
    </w:p>
    <w:p w14:paraId="5D081647" w14:textId="35FF01DB" w:rsidR="00EF6D50" w:rsidRPr="00C22D02" w:rsidRDefault="00EF6D50" w:rsidP="00C22D02">
      <w:pPr>
        <w:overflowPunct/>
        <w:autoSpaceDE/>
        <w:autoSpaceDN/>
        <w:adjustRightInd/>
        <w:spacing w:after="0"/>
        <w:rPr>
          <w:rFonts w:eastAsia="Times New Roman"/>
          <w:b/>
          <w:bCs/>
          <w:i/>
          <w:iCs/>
          <w:sz w:val="22"/>
          <w:szCs w:val="22"/>
        </w:rPr>
      </w:pPr>
      <w:r w:rsidRPr="00C22D02">
        <w:rPr>
          <w:rFonts w:eastAsia="Times New Roman"/>
          <w:b/>
          <w:bCs/>
          <w:i/>
          <w:iCs/>
          <w:sz w:val="22"/>
          <w:szCs w:val="22"/>
        </w:rPr>
        <w:t xml:space="preserve">Proposal 3: RAN2 requests RAN3 to investigate F1AP impacts for the case of </w:t>
      </w:r>
      <w:proofErr w:type="spellStart"/>
      <w:r w:rsidRPr="00C22D02">
        <w:rPr>
          <w:rFonts w:eastAsia="Times New Roman"/>
          <w:b/>
          <w:bCs/>
          <w:i/>
          <w:iCs/>
          <w:sz w:val="22"/>
          <w:szCs w:val="22"/>
        </w:rPr>
        <w:t>gNB</w:t>
      </w:r>
      <w:proofErr w:type="spellEnd"/>
      <w:r w:rsidRPr="00C22D02">
        <w:rPr>
          <w:rFonts w:eastAsia="Times New Roman"/>
          <w:b/>
          <w:bCs/>
          <w:i/>
          <w:iCs/>
          <w:sz w:val="22"/>
          <w:szCs w:val="22"/>
        </w:rPr>
        <w:t xml:space="preserve"> pre-compensation using TA-based propagation delay compensation.</w:t>
      </w:r>
      <w:r w:rsidR="00C22D02" w:rsidRPr="00C22D02">
        <w:rPr>
          <w:rFonts w:eastAsia="Times New Roman"/>
          <w:b/>
          <w:bCs/>
          <w:i/>
          <w:iCs/>
          <w:sz w:val="22"/>
          <w:szCs w:val="22"/>
        </w:rPr>
        <w:br/>
      </w:r>
    </w:p>
    <w:p w14:paraId="5A649625" w14:textId="409C46E8" w:rsidR="00EF6D50" w:rsidRPr="00C22D02" w:rsidRDefault="00EF6D50" w:rsidP="00EF6D50">
      <w:pPr>
        <w:jc w:val="both"/>
        <w:rPr>
          <w:b/>
          <w:bCs/>
          <w:i/>
          <w:iCs/>
          <w:sz w:val="22"/>
          <w:szCs w:val="22"/>
          <w:lang w:eastAsia="zh-CN"/>
        </w:rPr>
      </w:pPr>
      <w:r w:rsidRPr="00C22D02">
        <w:rPr>
          <w:b/>
          <w:bCs/>
          <w:i/>
          <w:iCs/>
          <w:sz w:val="22"/>
          <w:szCs w:val="22"/>
          <w:lang w:eastAsia="zh-CN"/>
        </w:rPr>
        <w:t xml:space="preserve">Proposal 4: For the case of </w:t>
      </w:r>
      <w:proofErr w:type="spellStart"/>
      <w:r w:rsidRPr="00C22D02">
        <w:rPr>
          <w:b/>
          <w:bCs/>
          <w:i/>
          <w:iCs/>
          <w:sz w:val="22"/>
          <w:szCs w:val="22"/>
          <w:lang w:eastAsia="zh-CN"/>
        </w:rPr>
        <w:t>gNB</w:t>
      </w:r>
      <w:proofErr w:type="spellEnd"/>
      <w:r w:rsidRPr="00C22D02">
        <w:rPr>
          <w:b/>
          <w:bCs/>
          <w:i/>
          <w:iCs/>
          <w:sz w:val="22"/>
          <w:szCs w:val="22"/>
          <w:lang w:eastAsia="zh-CN"/>
        </w:rPr>
        <w:t xml:space="preserve"> pre-compensation using RTT-based propagation delay compensation, RAN2 requests RAN3 to introduce F1AP </w:t>
      </w:r>
      <w:proofErr w:type="spellStart"/>
      <w:r w:rsidRPr="00C22D02">
        <w:rPr>
          <w:b/>
          <w:bCs/>
          <w:i/>
          <w:iCs/>
          <w:sz w:val="22"/>
          <w:szCs w:val="22"/>
          <w:lang w:eastAsia="zh-CN"/>
        </w:rPr>
        <w:t>signalling</w:t>
      </w:r>
      <w:proofErr w:type="spellEnd"/>
      <w:r w:rsidRPr="00C22D02">
        <w:rPr>
          <w:b/>
          <w:bCs/>
          <w:i/>
          <w:iCs/>
          <w:sz w:val="22"/>
          <w:szCs w:val="22"/>
          <w:lang w:eastAsia="zh-CN"/>
        </w:rPr>
        <w:t xml:space="preserve"> to report </w:t>
      </w:r>
      <w:proofErr w:type="spellStart"/>
      <w:r w:rsidRPr="00C22D02">
        <w:rPr>
          <w:b/>
          <w:bCs/>
          <w:i/>
          <w:iCs/>
          <w:sz w:val="22"/>
          <w:szCs w:val="22"/>
          <w:lang w:eastAsia="zh-CN"/>
        </w:rPr>
        <w:t>gNB</w:t>
      </w:r>
      <w:proofErr w:type="spellEnd"/>
      <w:r w:rsidRPr="00C22D02">
        <w:rPr>
          <w:b/>
          <w:bCs/>
          <w:i/>
          <w:iCs/>
          <w:sz w:val="22"/>
          <w:szCs w:val="22"/>
          <w:lang w:eastAsia="zh-CN"/>
        </w:rPr>
        <w:t xml:space="preserve"> Rx-Tx time </w:t>
      </w:r>
      <w:proofErr w:type="spellStart"/>
      <w:r w:rsidRPr="00C22D02">
        <w:rPr>
          <w:b/>
          <w:bCs/>
          <w:i/>
          <w:iCs/>
          <w:sz w:val="22"/>
          <w:szCs w:val="22"/>
          <w:lang w:eastAsia="zh-CN"/>
        </w:rPr>
        <w:t>differencefrom</w:t>
      </w:r>
      <w:proofErr w:type="spellEnd"/>
      <w:r w:rsidRPr="00C22D02">
        <w:rPr>
          <w:b/>
          <w:bCs/>
          <w:i/>
          <w:iCs/>
          <w:sz w:val="22"/>
          <w:szCs w:val="22"/>
          <w:lang w:eastAsia="zh-CN"/>
        </w:rPr>
        <w:t xml:space="preserve"> the </w:t>
      </w:r>
      <w:proofErr w:type="spellStart"/>
      <w:r w:rsidRPr="00C22D02">
        <w:rPr>
          <w:b/>
          <w:bCs/>
          <w:i/>
          <w:iCs/>
          <w:sz w:val="22"/>
          <w:szCs w:val="22"/>
          <w:lang w:eastAsia="zh-CN"/>
        </w:rPr>
        <w:t>gNB</w:t>
      </w:r>
      <w:proofErr w:type="spellEnd"/>
      <w:r w:rsidRPr="00C22D02">
        <w:rPr>
          <w:b/>
          <w:bCs/>
          <w:i/>
          <w:iCs/>
          <w:sz w:val="22"/>
          <w:szCs w:val="22"/>
          <w:lang w:eastAsia="zh-CN"/>
        </w:rPr>
        <w:t xml:space="preserve">-DU to the </w:t>
      </w:r>
      <w:proofErr w:type="spellStart"/>
      <w:r w:rsidRPr="00C22D02">
        <w:rPr>
          <w:b/>
          <w:bCs/>
          <w:i/>
          <w:iCs/>
          <w:sz w:val="22"/>
          <w:szCs w:val="22"/>
          <w:lang w:eastAsia="zh-CN"/>
        </w:rPr>
        <w:t>gNB</w:t>
      </w:r>
      <w:proofErr w:type="spellEnd"/>
      <w:r w:rsidRPr="00C22D02">
        <w:rPr>
          <w:b/>
          <w:bCs/>
          <w:i/>
          <w:iCs/>
          <w:sz w:val="22"/>
          <w:szCs w:val="22"/>
          <w:lang w:eastAsia="zh-CN"/>
        </w:rPr>
        <w:t>-CU.</w:t>
      </w:r>
    </w:p>
    <w:p w14:paraId="721DB2A3" w14:textId="32D24028" w:rsidR="00F9690F" w:rsidRDefault="00F9690F" w:rsidP="00973C85">
      <w:pPr>
        <w:pStyle w:val="Heading1"/>
        <w:numPr>
          <w:ilvl w:val="0"/>
          <w:numId w:val="7"/>
        </w:numPr>
      </w:pPr>
      <w:r w:rsidRPr="00F9690F">
        <w:t>Reference</w:t>
      </w:r>
      <w:r w:rsidR="00807EDB">
        <w:t>s</w:t>
      </w:r>
    </w:p>
    <w:p w14:paraId="785B123E" w14:textId="0F7859AE" w:rsidR="00A43EE8" w:rsidRPr="00D15DE5" w:rsidRDefault="00A43EE8" w:rsidP="00FB1161">
      <w:pPr>
        <w:rPr>
          <w:rFonts w:eastAsiaTheme="majorEastAsia"/>
          <w:lang w:eastAsia="ko-KR"/>
        </w:rPr>
      </w:pPr>
      <w:r w:rsidRPr="00D15DE5">
        <w:rPr>
          <w:rFonts w:eastAsiaTheme="majorEastAsia"/>
          <w:lang w:eastAsia="ko-KR"/>
        </w:rPr>
        <w:t>[</w:t>
      </w:r>
      <w:r w:rsidR="002A366C" w:rsidRPr="00D15DE5">
        <w:rPr>
          <w:rFonts w:eastAsiaTheme="majorEastAsia"/>
          <w:lang w:eastAsia="ko-KR"/>
        </w:rPr>
        <w:t>1</w:t>
      </w:r>
      <w:r w:rsidRPr="00D15DE5">
        <w:rPr>
          <w:rFonts w:eastAsiaTheme="majorEastAsia"/>
          <w:lang w:eastAsia="ko-KR"/>
        </w:rPr>
        <w:t xml:space="preserve">] </w:t>
      </w:r>
      <w:r w:rsidR="000E0E63" w:rsidRPr="00D15DE5">
        <w:rPr>
          <w:rFonts w:eastAsiaTheme="majorEastAsia"/>
          <w:lang w:eastAsia="ko-KR"/>
        </w:rPr>
        <w:t>RP-201310</w:t>
      </w:r>
      <w:r w:rsidR="00785EC9" w:rsidRPr="00D15DE5">
        <w:rPr>
          <w:rFonts w:eastAsiaTheme="majorEastAsia"/>
          <w:lang w:eastAsia="ko-KR"/>
        </w:rPr>
        <w:t xml:space="preserve"> Revised WID: Enhanced Industrial Internet of Things (IoT) and ultra-reliable and low latency communication (URLLC) support for NR, RAN 88e, June 2020.</w:t>
      </w:r>
    </w:p>
    <w:p w14:paraId="3AB18D61" w14:textId="46F4124D" w:rsidR="00D8665B" w:rsidRPr="00D15DE5" w:rsidRDefault="00DA1C2F" w:rsidP="00D8665B">
      <w:pPr>
        <w:rPr>
          <w:rFonts w:eastAsiaTheme="majorEastAsia"/>
          <w:lang w:eastAsia="ko-KR"/>
        </w:rPr>
      </w:pPr>
      <w:r w:rsidRPr="00D15DE5">
        <w:rPr>
          <w:rFonts w:eastAsiaTheme="majorEastAsia"/>
          <w:lang w:eastAsia="ko-KR"/>
        </w:rPr>
        <w:t>[2]</w:t>
      </w:r>
      <w:r w:rsidR="00D8665B" w:rsidRPr="00D15DE5">
        <w:rPr>
          <w:rFonts w:eastAsiaTheme="majorEastAsia"/>
          <w:lang w:eastAsia="ko-KR"/>
        </w:rPr>
        <w:t xml:space="preserve"> R2-2001047 Propagation delay compensation, 3GPP RAN2 109e, Feb 2020.</w:t>
      </w:r>
    </w:p>
    <w:p w14:paraId="77FFF26E" w14:textId="1C6EF0A9" w:rsidR="00A33C19" w:rsidRPr="00D15DE5" w:rsidRDefault="00DA1C2F" w:rsidP="00973C85">
      <w:pPr>
        <w:rPr>
          <w:rFonts w:eastAsiaTheme="majorEastAsia"/>
          <w:lang w:eastAsia="ko-KR"/>
        </w:rPr>
      </w:pPr>
      <w:r w:rsidRPr="00D15DE5">
        <w:rPr>
          <w:rFonts w:eastAsiaTheme="majorEastAsia"/>
          <w:lang w:eastAsia="ko-KR"/>
        </w:rPr>
        <w:t>[3]</w:t>
      </w:r>
      <w:r w:rsidR="00CE220D" w:rsidRPr="00D15DE5">
        <w:rPr>
          <w:rFonts w:eastAsiaTheme="majorEastAsia"/>
          <w:lang w:eastAsia="ko-KR"/>
        </w:rPr>
        <w:t xml:space="preserve"> </w:t>
      </w:r>
      <w:r w:rsidR="007A1C24" w:rsidRPr="00D15DE5">
        <w:rPr>
          <w:rFonts w:eastAsiaTheme="majorEastAsia"/>
          <w:lang w:eastAsia="ko-KR"/>
        </w:rPr>
        <w:t xml:space="preserve">R1-210xxxx, </w:t>
      </w:r>
      <w:r w:rsidR="00784C76" w:rsidRPr="00D15DE5">
        <w:rPr>
          <w:rFonts w:eastAsiaTheme="majorEastAsia"/>
          <w:lang w:eastAsia="ko-KR"/>
        </w:rPr>
        <w:t>Draft Report of 3GPP TSG RAN WG1 #104bis-e v0.1.0</w:t>
      </w:r>
    </w:p>
    <w:p w14:paraId="552DD1D3" w14:textId="67135151" w:rsidR="00CE220D" w:rsidRPr="00D15DE5" w:rsidRDefault="00DA1C2F" w:rsidP="00973C85">
      <w:pPr>
        <w:rPr>
          <w:rFonts w:eastAsiaTheme="majorEastAsia"/>
          <w:lang w:eastAsia="ko-KR"/>
        </w:rPr>
      </w:pPr>
      <w:r w:rsidRPr="00D15DE5">
        <w:rPr>
          <w:rFonts w:eastAsiaTheme="majorEastAsia"/>
          <w:lang w:eastAsia="ko-KR"/>
        </w:rPr>
        <w:t>[4]</w:t>
      </w:r>
      <w:r w:rsidR="00CE220D" w:rsidRPr="00D15DE5">
        <w:rPr>
          <w:rFonts w:eastAsiaTheme="majorEastAsia"/>
          <w:lang w:eastAsia="ko-KR"/>
        </w:rPr>
        <w:t xml:space="preserve"> </w:t>
      </w:r>
      <w:r w:rsidR="00693971" w:rsidRPr="00D15DE5">
        <w:rPr>
          <w:rFonts w:eastAsiaTheme="majorEastAsia"/>
          <w:lang w:eastAsia="ko-KR"/>
        </w:rPr>
        <w:t>R3-211136</w:t>
      </w:r>
      <w:r w:rsidR="005B0562" w:rsidRPr="00D15DE5">
        <w:rPr>
          <w:rFonts w:eastAsiaTheme="majorEastAsia"/>
          <w:lang w:eastAsia="ko-KR"/>
        </w:rPr>
        <w:t xml:space="preserve">, LS on </w:t>
      </w:r>
      <w:proofErr w:type="spellStart"/>
      <w:r w:rsidR="005B0562" w:rsidRPr="00D15DE5">
        <w:rPr>
          <w:rFonts w:eastAsiaTheme="majorEastAsia"/>
          <w:lang w:eastAsia="ko-KR"/>
        </w:rPr>
        <w:t>gNB</w:t>
      </w:r>
      <w:proofErr w:type="spellEnd"/>
      <w:r w:rsidR="005B0562" w:rsidRPr="00D15DE5">
        <w:rPr>
          <w:rFonts w:eastAsiaTheme="majorEastAsia"/>
          <w:lang w:eastAsia="ko-KR"/>
        </w:rPr>
        <w:t xml:space="preserve">-based propagation delay compensation, </w:t>
      </w:r>
      <w:r w:rsidR="009254BF" w:rsidRPr="00D15DE5">
        <w:rPr>
          <w:rFonts w:eastAsiaTheme="majorEastAsia"/>
          <w:lang w:eastAsia="ko-KR"/>
        </w:rPr>
        <w:t>3GPP TSG-RAN WG3 Meeting #111-e</w:t>
      </w:r>
    </w:p>
    <w:p w14:paraId="7A085D6C" w14:textId="6B238D07" w:rsidR="00785EC9" w:rsidRPr="00D15DE5" w:rsidRDefault="00DA1C2F" w:rsidP="00FB1161">
      <w:pPr>
        <w:rPr>
          <w:rFonts w:eastAsiaTheme="majorEastAsia"/>
          <w:lang w:eastAsia="ko-KR"/>
        </w:rPr>
      </w:pPr>
      <w:r w:rsidRPr="00D15DE5">
        <w:rPr>
          <w:rFonts w:eastAsiaTheme="majorEastAsia"/>
          <w:lang w:eastAsia="ko-KR"/>
        </w:rPr>
        <w:t>[5]</w:t>
      </w:r>
      <w:r w:rsidR="003A024E" w:rsidRPr="00D15DE5">
        <w:rPr>
          <w:rFonts w:eastAsiaTheme="majorEastAsia"/>
          <w:lang w:eastAsia="ko-KR"/>
        </w:rPr>
        <w:t xml:space="preserve"> </w:t>
      </w:r>
      <w:r w:rsidR="00A60C8E" w:rsidRPr="00D15DE5">
        <w:rPr>
          <w:rFonts w:eastAsiaTheme="majorEastAsia"/>
          <w:lang w:eastAsia="ko-KR"/>
        </w:rPr>
        <w:t>R1-2103031, Further analysis and design considerations regarding propagation delay compensation, RAN1 # 104-bis-e</w:t>
      </w:r>
    </w:p>
    <w:p w14:paraId="0A811E6F" w14:textId="4DE6485E" w:rsidR="00DB3122" w:rsidRPr="00D15DE5" w:rsidRDefault="00DA1C2F" w:rsidP="00FB1161">
      <w:pPr>
        <w:rPr>
          <w:rFonts w:eastAsiaTheme="majorEastAsia"/>
          <w:lang w:eastAsia="ko-KR"/>
        </w:rPr>
      </w:pPr>
      <w:r w:rsidRPr="00D15DE5">
        <w:rPr>
          <w:rFonts w:eastAsiaTheme="majorEastAsia"/>
          <w:lang w:eastAsia="ko-KR"/>
        </w:rPr>
        <w:t>[6]</w:t>
      </w:r>
      <w:r w:rsidR="00DB3122" w:rsidRPr="00D15DE5">
        <w:rPr>
          <w:rFonts w:eastAsiaTheme="majorEastAsia"/>
          <w:lang w:eastAsia="ko-KR"/>
        </w:rPr>
        <w:t xml:space="preserve"> TS 38.305, </w:t>
      </w:r>
      <w:r w:rsidR="00152D48" w:rsidRPr="00D15DE5">
        <w:rPr>
          <w:rFonts w:eastAsiaTheme="majorEastAsia"/>
          <w:lang w:eastAsia="ko-KR"/>
        </w:rPr>
        <w:t>NG Radio Access Network (NG-RAN); Stage 2 functional specification of User Equipment (UE) positioning in NG-RAN</w:t>
      </w:r>
    </w:p>
    <w:p w14:paraId="72A82AAB" w14:textId="16731DAF" w:rsidR="00E41073" w:rsidRPr="00D15DE5" w:rsidRDefault="00DA1C2F" w:rsidP="00FB1161">
      <w:pPr>
        <w:rPr>
          <w:rFonts w:eastAsiaTheme="majorEastAsia"/>
          <w:lang w:eastAsia="ko-KR"/>
        </w:rPr>
      </w:pPr>
      <w:r w:rsidRPr="00D15DE5">
        <w:rPr>
          <w:rFonts w:eastAsiaTheme="majorEastAsia"/>
          <w:lang w:eastAsia="ko-KR"/>
        </w:rPr>
        <w:t>[7]</w:t>
      </w:r>
      <w:r w:rsidR="00E41073" w:rsidRPr="00D15DE5">
        <w:rPr>
          <w:rFonts w:eastAsiaTheme="majorEastAsia"/>
          <w:lang w:eastAsia="ko-KR"/>
        </w:rPr>
        <w:t xml:space="preserve"> </w:t>
      </w:r>
      <w:r w:rsidR="00426DA4" w:rsidRPr="00D15DE5">
        <w:rPr>
          <w:rFonts w:eastAsiaTheme="majorEastAsia"/>
          <w:lang w:eastAsia="ko-KR"/>
        </w:rPr>
        <w:t>R3-210093, RAN3 impacts of propagation delay compensation enhancements, RAN3 # 111-e</w:t>
      </w:r>
    </w:p>
    <w:p w14:paraId="6E6CD37F" w14:textId="59468CC1" w:rsidR="00E41073" w:rsidRPr="00D15DE5" w:rsidRDefault="00DA1C2F" w:rsidP="00FB1161">
      <w:pPr>
        <w:rPr>
          <w:rFonts w:eastAsiaTheme="majorEastAsia"/>
          <w:lang w:eastAsia="ko-KR"/>
        </w:rPr>
      </w:pPr>
      <w:r w:rsidRPr="00D15DE5">
        <w:rPr>
          <w:rFonts w:eastAsiaTheme="majorEastAsia"/>
          <w:lang w:eastAsia="ko-KR"/>
        </w:rPr>
        <w:t>[8]</w:t>
      </w:r>
      <w:r w:rsidR="00426DA4" w:rsidRPr="00D15DE5">
        <w:rPr>
          <w:rFonts w:eastAsiaTheme="majorEastAsia"/>
          <w:lang w:eastAsia="ko-KR"/>
        </w:rPr>
        <w:t xml:space="preserve"> </w:t>
      </w:r>
      <w:r w:rsidR="008B378F" w:rsidRPr="00D15DE5">
        <w:rPr>
          <w:rFonts w:eastAsiaTheme="majorEastAsia"/>
          <w:lang w:eastAsia="ko-KR"/>
        </w:rPr>
        <w:t xml:space="preserve">R3-210202, </w:t>
      </w:r>
      <w:r w:rsidR="006B6C2B" w:rsidRPr="00D15DE5">
        <w:rPr>
          <w:rFonts w:eastAsiaTheme="majorEastAsia"/>
          <w:lang w:eastAsia="ko-KR"/>
        </w:rPr>
        <w:t>CR for TS38.473 on propagation delay compensation enhancements, RAN3 # 111-e</w:t>
      </w:r>
    </w:p>
    <w:p w14:paraId="4D028658" w14:textId="130E3B12" w:rsidR="002B52FB" w:rsidRPr="00D15DE5" w:rsidRDefault="00DA1C2F" w:rsidP="00FB1161">
      <w:pPr>
        <w:rPr>
          <w:rFonts w:eastAsiaTheme="majorEastAsia"/>
          <w:lang w:eastAsia="ko-KR"/>
        </w:rPr>
      </w:pPr>
      <w:r w:rsidRPr="00D15DE5">
        <w:rPr>
          <w:rFonts w:eastAsiaTheme="majorEastAsia"/>
          <w:lang w:eastAsia="ko-KR"/>
        </w:rPr>
        <w:t>[9]</w:t>
      </w:r>
      <w:r w:rsidR="002B52FB" w:rsidRPr="00D15DE5">
        <w:rPr>
          <w:rFonts w:eastAsiaTheme="majorEastAsia"/>
          <w:lang w:eastAsia="ko-KR"/>
        </w:rPr>
        <w:t xml:space="preserve"> </w:t>
      </w:r>
      <w:r w:rsidR="005C4A93" w:rsidRPr="00D15DE5">
        <w:rPr>
          <w:rFonts w:eastAsiaTheme="majorEastAsia"/>
          <w:lang w:eastAsia="ko-KR"/>
        </w:rPr>
        <w:t xml:space="preserve">R1-2103031, </w:t>
      </w:r>
      <w:r w:rsidR="00B97AB4" w:rsidRPr="00D15DE5">
        <w:rPr>
          <w:rFonts w:eastAsiaTheme="majorEastAsia"/>
          <w:lang w:eastAsia="ko-KR"/>
        </w:rPr>
        <w:t>Further analysis and design considerations regarding propagation delay compensation, RAN1 #104bis-e</w:t>
      </w:r>
    </w:p>
    <w:sectPr w:rsidR="002B52FB" w:rsidRPr="00D15D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A4C88" w14:textId="77777777" w:rsidR="00281150" w:rsidRDefault="00281150" w:rsidP="00625491">
      <w:pPr>
        <w:spacing w:after="0"/>
      </w:pPr>
      <w:r>
        <w:separator/>
      </w:r>
    </w:p>
  </w:endnote>
  <w:endnote w:type="continuationSeparator" w:id="0">
    <w:p w14:paraId="30FD2ACF" w14:textId="77777777" w:rsidR="00281150" w:rsidRDefault="00281150" w:rsidP="00625491">
      <w:pPr>
        <w:spacing w:after="0"/>
      </w:pPr>
      <w:r>
        <w:continuationSeparator/>
      </w:r>
    </w:p>
  </w:endnote>
  <w:endnote w:type="continuationNotice" w:id="1">
    <w:p w14:paraId="2E7F153C" w14:textId="77777777" w:rsidR="00281150" w:rsidRDefault="00281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8050D" w14:textId="77777777" w:rsidR="00281150" w:rsidRDefault="00281150" w:rsidP="00625491">
      <w:pPr>
        <w:spacing w:after="0"/>
      </w:pPr>
      <w:r>
        <w:separator/>
      </w:r>
    </w:p>
  </w:footnote>
  <w:footnote w:type="continuationSeparator" w:id="0">
    <w:p w14:paraId="6B383C3B" w14:textId="77777777" w:rsidR="00281150" w:rsidRDefault="00281150" w:rsidP="00625491">
      <w:pPr>
        <w:spacing w:after="0"/>
      </w:pPr>
      <w:r>
        <w:continuationSeparator/>
      </w:r>
    </w:p>
  </w:footnote>
  <w:footnote w:type="continuationNotice" w:id="1">
    <w:p w14:paraId="24103CF7" w14:textId="77777777" w:rsidR="00281150" w:rsidRDefault="002811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15EEF"/>
    <w:multiLevelType w:val="hybridMultilevel"/>
    <w:tmpl w:val="7CA8B47C"/>
    <w:lvl w:ilvl="0" w:tplc="D17C2CB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331B1"/>
    <w:multiLevelType w:val="hybridMultilevel"/>
    <w:tmpl w:val="DAE4FEE2"/>
    <w:lvl w:ilvl="0" w:tplc="10D89DA2">
      <w:start w:val="24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22C3F"/>
    <w:multiLevelType w:val="hybridMultilevel"/>
    <w:tmpl w:val="14B22C3F"/>
    <w:lvl w:ilvl="0" w:tplc="6ADAABBA">
      <w:start w:val="1"/>
      <w:numFmt w:val="bullet"/>
      <w:lvlText w:val=""/>
      <w:lvlJc w:val="left"/>
      <w:pPr>
        <w:ind w:left="720" w:hanging="360"/>
      </w:pPr>
      <w:rPr>
        <w:rFonts w:ascii="Symbol" w:hAnsi="Symbol" w:hint="default"/>
      </w:rPr>
    </w:lvl>
    <w:lvl w:ilvl="1" w:tplc="B0B0EF2A">
      <w:start w:val="1"/>
      <w:numFmt w:val="bullet"/>
      <w:lvlText w:val="o"/>
      <w:lvlJc w:val="left"/>
      <w:pPr>
        <w:ind w:left="1440" w:hanging="360"/>
      </w:pPr>
      <w:rPr>
        <w:rFonts w:ascii="Courier New" w:hAnsi="Courier New" w:cs="Courier New" w:hint="default"/>
      </w:rPr>
    </w:lvl>
    <w:lvl w:ilvl="2" w:tplc="D4B851D6">
      <w:start w:val="1"/>
      <w:numFmt w:val="bullet"/>
      <w:lvlText w:val=""/>
      <w:lvlJc w:val="left"/>
      <w:pPr>
        <w:ind w:left="2160" w:hanging="360"/>
      </w:pPr>
      <w:rPr>
        <w:rFonts w:ascii="Wingdings" w:hAnsi="Wingdings" w:hint="default"/>
      </w:rPr>
    </w:lvl>
    <w:lvl w:ilvl="3" w:tplc="0CC0A11C">
      <w:start w:val="1"/>
      <w:numFmt w:val="bullet"/>
      <w:lvlText w:val=""/>
      <w:lvlJc w:val="left"/>
      <w:pPr>
        <w:ind w:left="2880" w:hanging="360"/>
      </w:pPr>
      <w:rPr>
        <w:rFonts w:ascii="Symbol" w:hAnsi="Symbol" w:hint="default"/>
      </w:rPr>
    </w:lvl>
    <w:lvl w:ilvl="4" w:tplc="409AE248">
      <w:start w:val="1"/>
      <w:numFmt w:val="bullet"/>
      <w:lvlText w:val="o"/>
      <w:lvlJc w:val="left"/>
      <w:pPr>
        <w:ind w:left="3600" w:hanging="360"/>
      </w:pPr>
      <w:rPr>
        <w:rFonts w:ascii="Courier New" w:hAnsi="Courier New" w:cs="Courier New" w:hint="default"/>
      </w:rPr>
    </w:lvl>
    <w:lvl w:ilvl="5" w:tplc="965A9E82">
      <w:start w:val="1"/>
      <w:numFmt w:val="bullet"/>
      <w:lvlText w:val=""/>
      <w:lvlJc w:val="left"/>
      <w:pPr>
        <w:ind w:left="4320" w:hanging="360"/>
      </w:pPr>
      <w:rPr>
        <w:rFonts w:ascii="Wingdings" w:hAnsi="Wingdings" w:hint="default"/>
      </w:rPr>
    </w:lvl>
    <w:lvl w:ilvl="6" w:tplc="68B44E2E">
      <w:start w:val="1"/>
      <w:numFmt w:val="bullet"/>
      <w:lvlText w:val=""/>
      <w:lvlJc w:val="left"/>
      <w:pPr>
        <w:ind w:left="5040" w:hanging="360"/>
      </w:pPr>
      <w:rPr>
        <w:rFonts w:ascii="Symbol" w:hAnsi="Symbol" w:hint="default"/>
      </w:rPr>
    </w:lvl>
    <w:lvl w:ilvl="7" w:tplc="AFC2192A">
      <w:start w:val="1"/>
      <w:numFmt w:val="bullet"/>
      <w:lvlText w:val="o"/>
      <w:lvlJc w:val="left"/>
      <w:pPr>
        <w:ind w:left="5760" w:hanging="360"/>
      </w:pPr>
      <w:rPr>
        <w:rFonts w:ascii="Courier New" w:hAnsi="Courier New" w:cs="Courier New" w:hint="default"/>
      </w:rPr>
    </w:lvl>
    <w:lvl w:ilvl="8" w:tplc="D084F082">
      <w:start w:val="1"/>
      <w:numFmt w:val="bullet"/>
      <w:lvlText w:val=""/>
      <w:lvlJc w:val="left"/>
      <w:pPr>
        <w:ind w:left="6480" w:hanging="360"/>
      </w:pPr>
      <w:rPr>
        <w:rFonts w:ascii="Wingdings" w:hAnsi="Wingdings" w:hint="default"/>
      </w:rPr>
    </w:lvl>
  </w:abstractNum>
  <w:abstractNum w:abstractNumId="3" w15:restartNumberingAfterBreak="0">
    <w:nsid w:val="23786786"/>
    <w:multiLevelType w:val="hybridMultilevel"/>
    <w:tmpl w:val="FFFFFFFF"/>
    <w:lvl w:ilvl="0" w:tplc="7C508FB6">
      <w:start w:val="1"/>
      <w:numFmt w:val="bullet"/>
      <w:lvlText w:val=""/>
      <w:lvlJc w:val="left"/>
      <w:pPr>
        <w:ind w:left="720" w:hanging="360"/>
      </w:pPr>
      <w:rPr>
        <w:rFonts w:ascii="Symbol" w:hAnsi="Symbol" w:hint="default"/>
      </w:rPr>
    </w:lvl>
    <w:lvl w:ilvl="1" w:tplc="C5781BC0">
      <w:start w:val="1"/>
      <w:numFmt w:val="bullet"/>
      <w:lvlText w:val="o"/>
      <w:lvlJc w:val="left"/>
      <w:pPr>
        <w:ind w:left="1440" w:hanging="360"/>
      </w:pPr>
      <w:rPr>
        <w:rFonts w:ascii="Courier New" w:hAnsi="Courier New" w:hint="default"/>
      </w:rPr>
    </w:lvl>
    <w:lvl w:ilvl="2" w:tplc="04188C0A">
      <w:start w:val="1"/>
      <w:numFmt w:val="bullet"/>
      <w:lvlText w:val=""/>
      <w:lvlJc w:val="left"/>
      <w:pPr>
        <w:ind w:left="2160" w:hanging="360"/>
      </w:pPr>
      <w:rPr>
        <w:rFonts w:ascii="Wingdings" w:hAnsi="Wingdings" w:hint="default"/>
      </w:rPr>
    </w:lvl>
    <w:lvl w:ilvl="3" w:tplc="02BE6C64">
      <w:start w:val="1"/>
      <w:numFmt w:val="bullet"/>
      <w:lvlText w:val=""/>
      <w:lvlJc w:val="left"/>
      <w:pPr>
        <w:ind w:left="2880" w:hanging="360"/>
      </w:pPr>
      <w:rPr>
        <w:rFonts w:ascii="Symbol" w:hAnsi="Symbol" w:hint="default"/>
      </w:rPr>
    </w:lvl>
    <w:lvl w:ilvl="4" w:tplc="A694126E">
      <w:start w:val="1"/>
      <w:numFmt w:val="bullet"/>
      <w:lvlText w:val="o"/>
      <w:lvlJc w:val="left"/>
      <w:pPr>
        <w:ind w:left="3600" w:hanging="360"/>
      </w:pPr>
      <w:rPr>
        <w:rFonts w:ascii="Courier New" w:hAnsi="Courier New" w:hint="default"/>
      </w:rPr>
    </w:lvl>
    <w:lvl w:ilvl="5" w:tplc="4FC82448">
      <w:start w:val="1"/>
      <w:numFmt w:val="bullet"/>
      <w:lvlText w:val=""/>
      <w:lvlJc w:val="left"/>
      <w:pPr>
        <w:ind w:left="4320" w:hanging="360"/>
      </w:pPr>
      <w:rPr>
        <w:rFonts w:ascii="Wingdings" w:hAnsi="Wingdings" w:hint="default"/>
      </w:rPr>
    </w:lvl>
    <w:lvl w:ilvl="6" w:tplc="2D8252CC">
      <w:start w:val="1"/>
      <w:numFmt w:val="bullet"/>
      <w:lvlText w:val=""/>
      <w:lvlJc w:val="left"/>
      <w:pPr>
        <w:ind w:left="5040" w:hanging="360"/>
      </w:pPr>
      <w:rPr>
        <w:rFonts w:ascii="Symbol" w:hAnsi="Symbol" w:hint="default"/>
      </w:rPr>
    </w:lvl>
    <w:lvl w:ilvl="7" w:tplc="DA6023BA">
      <w:start w:val="1"/>
      <w:numFmt w:val="bullet"/>
      <w:lvlText w:val="o"/>
      <w:lvlJc w:val="left"/>
      <w:pPr>
        <w:ind w:left="5760" w:hanging="360"/>
      </w:pPr>
      <w:rPr>
        <w:rFonts w:ascii="Courier New" w:hAnsi="Courier New" w:hint="default"/>
      </w:rPr>
    </w:lvl>
    <w:lvl w:ilvl="8" w:tplc="041CF3FE">
      <w:start w:val="1"/>
      <w:numFmt w:val="bullet"/>
      <w:lvlText w:val=""/>
      <w:lvlJc w:val="left"/>
      <w:pPr>
        <w:ind w:left="6480" w:hanging="360"/>
      </w:pPr>
      <w:rPr>
        <w:rFonts w:ascii="Wingdings" w:hAnsi="Wingdings" w:hint="default"/>
      </w:rPr>
    </w:lvl>
  </w:abstractNum>
  <w:abstractNum w:abstractNumId="4" w15:restartNumberingAfterBreak="0">
    <w:nsid w:val="2BE94570"/>
    <w:multiLevelType w:val="multilevel"/>
    <w:tmpl w:val="E210331A"/>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 w15:restartNumberingAfterBreak="0">
    <w:nsid w:val="32F81BE4"/>
    <w:multiLevelType w:val="hybridMultilevel"/>
    <w:tmpl w:val="680E44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C5667"/>
    <w:multiLevelType w:val="hybridMultilevel"/>
    <w:tmpl w:val="CDACFDB8"/>
    <w:lvl w:ilvl="0" w:tplc="3B1AA240">
      <w:start w:val="1"/>
      <w:numFmt w:val="bullet"/>
      <w:lvlText w:val="•"/>
      <w:lvlJc w:val="left"/>
      <w:pPr>
        <w:tabs>
          <w:tab w:val="num" w:pos="720"/>
        </w:tabs>
        <w:ind w:left="720" w:hanging="360"/>
      </w:pPr>
      <w:rPr>
        <w:rFonts w:ascii="Arial" w:hAnsi="Arial" w:hint="default"/>
      </w:rPr>
    </w:lvl>
    <w:lvl w:ilvl="1" w:tplc="1148583A">
      <w:start w:val="1"/>
      <w:numFmt w:val="bullet"/>
      <w:lvlText w:val="•"/>
      <w:lvlJc w:val="left"/>
      <w:pPr>
        <w:tabs>
          <w:tab w:val="num" w:pos="1440"/>
        </w:tabs>
        <w:ind w:left="1440" w:hanging="360"/>
      </w:pPr>
      <w:rPr>
        <w:rFonts w:ascii="Arial" w:hAnsi="Arial" w:hint="default"/>
      </w:rPr>
    </w:lvl>
    <w:lvl w:ilvl="2" w:tplc="0596A9D2" w:tentative="1">
      <w:start w:val="1"/>
      <w:numFmt w:val="bullet"/>
      <w:lvlText w:val="•"/>
      <w:lvlJc w:val="left"/>
      <w:pPr>
        <w:tabs>
          <w:tab w:val="num" w:pos="2160"/>
        </w:tabs>
        <w:ind w:left="2160" w:hanging="360"/>
      </w:pPr>
      <w:rPr>
        <w:rFonts w:ascii="Arial" w:hAnsi="Arial" w:hint="default"/>
      </w:rPr>
    </w:lvl>
    <w:lvl w:ilvl="3" w:tplc="7C065704" w:tentative="1">
      <w:start w:val="1"/>
      <w:numFmt w:val="bullet"/>
      <w:lvlText w:val="•"/>
      <w:lvlJc w:val="left"/>
      <w:pPr>
        <w:tabs>
          <w:tab w:val="num" w:pos="2880"/>
        </w:tabs>
        <w:ind w:left="2880" w:hanging="360"/>
      </w:pPr>
      <w:rPr>
        <w:rFonts w:ascii="Arial" w:hAnsi="Arial" w:hint="default"/>
      </w:rPr>
    </w:lvl>
    <w:lvl w:ilvl="4" w:tplc="9288D604" w:tentative="1">
      <w:start w:val="1"/>
      <w:numFmt w:val="bullet"/>
      <w:lvlText w:val="•"/>
      <w:lvlJc w:val="left"/>
      <w:pPr>
        <w:tabs>
          <w:tab w:val="num" w:pos="3600"/>
        </w:tabs>
        <w:ind w:left="3600" w:hanging="360"/>
      </w:pPr>
      <w:rPr>
        <w:rFonts w:ascii="Arial" w:hAnsi="Arial" w:hint="default"/>
      </w:rPr>
    </w:lvl>
    <w:lvl w:ilvl="5" w:tplc="01AC69CA" w:tentative="1">
      <w:start w:val="1"/>
      <w:numFmt w:val="bullet"/>
      <w:lvlText w:val="•"/>
      <w:lvlJc w:val="left"/>
      <w:pPr>
        <w:tabs>
          <w:tab w:val="num" w:pos="4320"/>
        </w:tabs>
        <w:ind w:left="4320" w:hanging="360"/>
      </w:pPr>
      <w:rPr>
        <w:rFonts w:ascii="Arial" w:hAnsi="Arial" w:hint="default"/>
      </w:rPr>
    </w:lvl>
    <w:lvl w:ilvl="6" w:tplc="C9289844" w:tentative="1">
      <w:start w:val="1"/>
      <w:numFmt w:val="bullet"/>
      <w:lvlText w:val="•"/>
      <w:lvlJc w:val="left"/>
      <w:pPr>
        <w:tabs>
          <w:tab w:val="num" w:pos="5040"/>
        </w:tabs>
        <w:ind w:left="5040" w:hanging="360"/>
      </w:pPr>
      <w:rPr>
        <w:rFonts w:ascii="Arial" w:hAnsi="Arial" w:hint="default"/>
      </w:rPr>
    </w:lvl>
    <w:lvl w:ilvl="7" w:tplc="E1B8F454" w:tentative="1">
      <w:start w:val="1"/>
      <w:numFmt w:val="bullet"/>
      <w:lvlText w:val="•"/>
      <w:lvlJc w:val="left"/>
      <w:pPr>
        <w:tabs>
          <w:tab w:val="num" w:pos="5760"/>
        </w:tabs>
        <w:ind w:left="5760" w:hanging="360"/>
      </w:pPr>
      <w:rPr>
        <w:rFonts w:ascii="Arial" w:hAnsi="Arial" w:hint="default"/>
      </w:rPr>
    </w:lvl>
    <w:lvl w:ilvl="8" w:tplc="C55E46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9FA7C2F"/>
    <w:multiLevelType w:val="hybridMultilevel"/>
    <w:tmpl w:val="D80E1D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02D4DF5"/>
    <w:multiLevelType w:val="hybridMultilevel"/>
    <w:tmpl w:val="FFFFFFFF"/>
    <w:lvl w:ilvl="0" w:tplc="D07CDA50">
      <w:start w:val="1"/>
      <w:numFmt w:val="lowerLetter"/>
      <w:lvlText w:val="%1."/>
      <w:lvlJc w:val="left"/>
      <w:pPr>
        <w:ind w:left="720" w:hanging="360"/>
      </w:pPr>
    </w:lvl>
    <w:lvl w:ilvl="1" w:tplc="A788B334">
      <w:start w:val="1"/>
      <w:numFmt w:val="lowerLetter"/>
      <w:lvlText w:val="%2."/>
      <w:lvlJc w:val="left"/>
      <w:pPr>
        <w:ind w:left="1440" w:hanging="360"/>
      </w:pPr>
    </w:lvl>
    <w:lvl w:ilvl="2" w:tplc="67B6322E">
      <w:start w:val="1"/>
      <w:numFmt w:val="lowerRoman"/>
      <w:lvlText w:val="%3."/>
      <w:lvlJc w:val="right"/>
      <w:pPr>
        <w:ind w:left="2160" w:hanging="180"/>
      </w:pPr>
    </w:lvl>
    <w:lvl w:ilvl="3" w:tplc="7734A00A">
      <w:start w:val="1"/>
      <w:numFmt w:val="decimal"/>
      <w:lvlText w:val="%4."/>
      <w:lvlJc w:val="left"/>
      <w:pPr>
        <w:ind w:left="2880" w:hanging="360"/>
      </w:pPr>
    </w:lvl>
    <w:lvl w:ilvl="4" w:tplc="27A068A0">
      <w:start w:val="1"/>
      <w:numFmt w:val="lowerLetter"/>
      <w:lvlText w:val="%5."/>
      <w:lvlJc w:val="left"/>
      <w:pPr>
        <w:ind w:left="3600" w:hanging="360"/>
      </w:pPr>
    </w:lvl>
    <w:lvl w:ilvl="5" w:tplc="22B02F62">
      <w:start w:val="1"/>
      <w:numFmt w:val="lowerRoman"/>
      <w:lvlText w:val="%6."/>
      <w:lvlJc w:val="right"/>
      <w:pPr>
        <w:ind w:left="4320" w:hanging="180"/>
      </w:pPr>
    </w:lvl>
    <w:lvl w:ilvl="6" w:tplc="0E0E9FAE">
      <w:start w:val="1"/>
      <w:numFmt w:val="decimal"/>
      <w:lvlText w:val="%7."/>
      <w:lvlJc w:val="left"/>
      <w:pPr>
        <w:ind w:left="5040" w:hanging="360"/>
      </w:pPr>
    </w:lvl>
    <w:lvl w:ilvl="7" w:tplc="47E8EB60">
      <w:start w:val="1"/>
      <w:numFmt w:val="lowerLetter"/>
      <w:lvlText w:val="%8."/>
      <w:lvlJc w:val="left"/>
      <w:pPr>
        <w:ind w:left="5760" w:hanging="360"/>
      </w:pPr>
    </w:lvl>
    <w:lvl w:ilvl="8" w:tplc="572C8C14">
      <w:start w:val="1"/>
      <w:numFmt w:val="lowerRoman"/>
      <w:lvlText w:val="%9."/>
      <w:lvlJc w:val="right"/>
      <w:pPr>
        <w:ind w:left="6480" w:hanging="180"/>
      </w:pPr>
    </w:lvl>
  </w:abstractNum>
  <w:abstractNum w:abstractNumId="11" w15:restartNumberingAfterBreak="0">
    <w:nsid w:val="44437964"/>
    <w:multiLevelType w:val="hybridMultilevel"/>
    <w:tmpl w:val="A9221D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444DC3"/>
    <w:multiLevelType w:val="hybridMultilevel"/>
    <w:tmpl w:val="A3C8BF6C"/>
    <w:lvl w:ilvl="0" w:tplc="0409000F">
      <w:start w:val="4"/>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6177AB"/>
    <w:multiLevelType w:val="hybridMultilevel"/>
    <w:tmpl w:val="5D6A0048"/>
    <w:lvl w:ilvl="0" w:tplc="EF12444A">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07F90"/>
    <w:multiLevelType w:val="hybridMultilevel"/>
    <w:tmpl w:val="FB3485E4"/>
    <w:lvl w:ilvl="0" w:tplc="09485E8A">
      <w:start w:val="1"/>
      <w:numFmt w:val="bullet"/>
      <w:lvlText w:val=""/>
      <w:lvlJc w:val="left"/>
      <w:pPr>
        <w:tabs>
          <w:tab w:val="num" w:pos="720"/>
        </w:tabs>
        <w:ind w:left="720" w:hanging="360"/>
      </w:pPr>
      <w:rPr>
        <w:rFonts w:ascii="Symbol" w:hAnsi="Symbol" w:hint="default"/>
      </w:rPr>
    </w:lvl>
    <w:lvl w:ilvl="1" w:tplc="658E9738">
      <w:numFmt w:val="bullet"/>
      <w:lvlText w:val="o"/>
      <w:lvlJc w:val="left"/>
      <w:pPr>
        <w:tabs>
          <w:tab w:val="num" w:pos="1440"/>
        </w:tabs>
        <w:ind w:left="1440" w:hanging="360"/>
      </w:pPr>
      <w:rPr>
        <w:rFonts w:ascii="Courier New" w:hAnsi="Courier New" w:hint="default"/>
      </w:rPr>
    </w:lvl>
    <w:lvl w:ilvl="2" w:tplc="DD2A30F2" w:tentative="1">
      <w:start w:val="1"/>
      <w:numFmt w:val="bullet"/>
      <w:lvlText w:val=""/>
      <w:lvlJc w:val="left"/>
      <w:pPr>
        <w:tabs>
          <w:tab w:val="num" w:pos="2160"/>
        </w:tabs>
        <w:ind w:left="2160" w:hanging="360"/>
      </w:pPr>
      <w:rPr>
        <w:rFonts w:ascii="Symbol" w:hAnsi="Symbol" w:hint="default"/>
      </w:rPr>
    </w:lvl>
    <w:lvl w:ilvl="3" w:tplc="36105EFC" w:tentative="1">
      <w:start w:val="1"/>
      <w:numFmt w:val="bullet"/>
      <w:lvlText w:val=""/>
      <w:lvlJc w:val="left"/>
      <w:pPr>
        <w:tabs>
          <w:tab w:val="num" w:pos="2880"/>
        </w:tabs>
        <w:ind w:left="2880" w:hanging="360"/>
      </w:pPr>
      <w:rPr>
        <w:rFonts w:ascii="Symbol" w:hAnsi="Symbol" w:hint="default"/>
      </w:rPr>
    </w:lvl>
    <w:lvl w:ilvl="4" w:tplc="4170F278" w:tentative="1">
      <w:start w:val="1"/>
      <w:numFmt w:val="bullet"/>
      <w:lvlText w:val=""/>
      <w:lvlJc w:val="left"/>
      <w:pPr>
        <w:tabs>
          <w:tab w:val="num" w:pos="3600"/>
        </w:tabs>
        <w:ind w:left="3600" w:hanging="360"/>
      </w:pPr>
      <w:rPr>
        <w:rFonts w:ascii="Symbol" w:hAnsi="Symbol" w:hint="default"/>
      </w:rPr>
    </w:lvl>
    <w:lvl w:ilvl="5" w:tplc="671E62FA" w:tentative="1">
      <w:start w:val="1"/>
      <w:numFmt w:val="bullet"/>
      <w:lvlText w:val=""/>
      <w:lvlJc w:val="left"/>
      <w:pPr>
        <w:tabs>
          <w:tab w:val="num" w:pos="4320"/>
        </w:tabs>
        <w:ind w:left="4320" w:hanging="360"/>
      </w:pPr>
      <w:rPr>
        <w:rFonts w:ascii="Symbol" w:hAnsi="Symbol" w:hint="default"/>
      </w:rPr>
    </w:lvl>
    <w:lvl w:ilvl="6" w:tplc="AE4E5C0E" w:tentative="1">
      <w:start w:val="1"/>
      <w:numFmt w:val="bullet"/>
      <w:lvlText w:val=""/>
      <w:lvlJc w:val="left"/>
      <w:pPr>
        <w:tabs>
          <w:tab w:val="num" w:pos="5040"/>
        </w:tabs>
        <w:ind w:left="5040" w:hanging="360"/>
      </w:pPr>
      <w:rPr>
        <w:rFonts w:ascii="Symbol" w:hAnsi="Symbol" w:hint="default"/>
      </w:rPr>
    </w:lvl>
    <w:lvl w:ilvl="7" w:tplc="1810A024" w:tentative="1">
      <w:start w:val="1"/>
      <w:numFmt w:val="bullet"/>
      <w:lvlText w:val=""/>
      <w:lvlJc w:val="left"/>
      <w:pPr>
        <w:tabs>
          <w:tab w:val="num" w:pos="5760"/>
        </w:tabs>
        <w:ind w:left="5760" w:hanging="360"/>
      </w:pPr>
      <w:rPr>
        <w:rFonts w:ascii="Symbol" w:hAnsi="Symbol" w:hint="default"/>
      </w:rPr>
    </w:lvl>
    <w:lvl w:ilvl="8" w:tplc="12B2750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1F043F5"/>
    <w:multiLevelType w:val="hybridMultilevel"/>
    <w:tmpl w:val="F8883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B70AC4"/>
    <w:multiLevelType w:val="hybridMultilevel"/>
    <w:tmpl w:val="55122964"/>
    <w:lvl w:ilvl="0" w:tplc="284EBFB8">
      <w:start w:val="1"/>
      <w:numFmt w:val="bullet"/>
      <w:lvlText w:val=""/>
      <w:lvlJc w:val="left"/>
      <w:pPr>
        <w:tabs>
          <w:tab w:val="num" w:pos="720"/>
        </w:tabs>
        <w:ind w:left="720" w:hanging="360"/>
      </w:pPr>
      <w:rPr>
        <w:rFonts w:ascii="Wingdings" w:hAnsi="Wingdings" w:hint="default"/>
      </w:rPr>
    </w:lvl>
    <w:lvl w:ilvl="1" w:tplc="9626CCF6" w:tentative="1">
      <w:start w:val="1"/>
      <w:numFmt w:val="bullet"/>
      <w:lvlText w:val=""/>
      <w:lvlJc w:val="left"/>
      <w:pPr>
        <w:tabs>
          <w:tab w:val="num" w:pos="1440"/>
        </w:tabs>
        <w:ind w:left="1440" w:hanging="360"/>
      </w:pPr>
      <w:rPr>
        <w:rFonts w:ascii="Wingdings" w:hAnsi="Wingdings" w:hint="default"/>
      </w:rPr>
    </w:lvl>
    <w:lvl w:ilvl="2" w:tplc="AB4C2020" w:tentative="1">
      <w:start w:val="1"/>
      <w:numFmt w:val="bullet"/>
      <w:lvlText w:val=""/>
      <w:lvlJc w:val="left"/>
      <w:pPr>
        <w:tabs>
          <w:tab w:val="num" w:pos="2160"/>
        </w:tabs>
        <w:ind w:left="2160" w:hanging="360"/>
      </w:pPr>
      <w:rPr>
        <w:rFonts w:ascii="Wingdings" w:hAnsi="Wingdings" w:hint="default"/>
      </w:rPr>
    </w:lvl>
    <w:lvl w:ilvl="3" w:tplc="C8E6D0E6" w:tentative="1">
      <w:start w:val="1"/>
      <w:numFmt w:val="bullet"/>
      <w:lvlText w:val=""/>
      <w:lvlJc w:val="left"/>
      <w:pPr>
        <w:tabs>
          <w:tab w:val="num" w:pos="2880"/>
        </w:tabs>
        <w:ind w:left="2880" w:hanging="360"/>
      </w:pPr>
      <w:rPr>
        <w:rFonts w:ascii="Wingdings" w:hAnsi="Wingdings" w:hint="default"/>
      </w:rPr>
    </w:lvl>
    <w:lvl w:ilvl="4" w:tplc="C00E93C6" w:tentative="1">
      <w:start w:val="1"/>
      <w:numFmt w:val="bullet"/>
      <w:lvlText w:val=""/>
      <w:lvlJc w:val="left"/>
      <w:pPr>
        <w:tabs>
          <w:tab w:val="num" w:pos="3600"/>
        </w:tabs>
        <w:ind w:left="3600" w:hanging="360"/>
      </w:pPr>
      <w:rPr>
        <w:rFonts w:ascii="Wingdings" w:hAnsi="Wingdings" w:hint="default"/>
      </w:rPr>
    </w:lvl>
    <w:lvl w:ilvl="5" w:tplc="85D23938" w:tentative="1">
      <w:start w:val="1"/>
      <w:numFmt w:val="bullet"/>
      <w:lvlText w:val=""/>
      <w:lvlJc w:val="left"/>
      <w:pPr>
        <w:tabs>
          <w:tab w:val="num" w:pos="4320"/>
        </w:tabs>
        <w:ind w:left="4320" w:hanging="360"/>
      </w:pPr>
      <w:rPr>
        <w:rFonts w:ascii="Wingdings" w:hAnsi="Wingdings" w:hint="default"/>
      </w:rPr>
    </w:lvl>
    <w:lvl w:ilvl="6" w:tplc="90105C72" w:tentative="1">
      <w:start w:val="1"/>
      <w:numFmt w:val="bullet"/>
      <w:lvlText w:val=""/>
      <w:lvlJc w:val="left"/>
      <w:pPr>
        <w:tabs>
          <w:tab w:val="num" w:pos="5040"/>
        </w:tabs>
        <w:ind w:left="5040" w:hanging="360"/>
      </w:pPr>
      <w:rPr>
        <w:rFonts w:ascii="Wingdings" w:hAnsi="Wingdings" w:hint="default"/>
      </w:rPr>
    </w:lvl>
    <w:lvl w:ilvl="7" w:tplc="E7647784" w:tentative="1">
      <w:start w:val="1"/>
      <w:numFmt w:val="bullet"/>
      <w:lvlText w:val=""/>
      <w:lvlJc w:val="left"/>
      <w:pPr>
        <w:tabs>
          <w:tab w:val="num" w:pos="5760"/>
        </w:tabs>
        <w:ind w:left="5760" w:hanging="360"/>
      </w:pPr>
      <w:rPr>
        <w:rFonts w:ascii="Wingdings" w:hAnsi="Wingdings" w:hint="default"/>
      </w:rPr>
    </w:lvl>
    <w:lvl w:ilvl="8" w:tplc="6DC20F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D669E6"/>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4"/>
  </w:num>
  <w:num w:numId="3">
    <w:abstractNumId w:val="10"/>
  </w:num>
  <w:num w:numId="4">
    <w:abstractNumId w:val="3"/>
  </w:num>
  <w:num w:numId="5">
    <w:abstractNumId w:val="12"/>
  </w:num>
  <w:num w:numId="6">
    <w:abstractNumId w:val="13"/>
  </w:num>
  <w:num w:numId="7">
    <w:abstractNumId w:val="20"/>
  </w:num>
  <w:num w:numId="8">
    <w:abstractNumId w:val="0"/>
  </w:num>
  <w:num w:numId="9">
    <w:abstractNumId w:val="15"/>
  </w:num>
  <w:num w:numId="10">
    <w:abstractNumId w:val="17"/>
  </w:num>
  <w:num w:numId="11">
    <w:abstractNumId w:val="1"/>
  </w:num>
  <w:num w:numId="12">
    <w:abstractNumId w:val="2"/>
  </w:num>
  <w:num w:numId="13">
    <w:abstractNumId w:val="7"/>
  </w:num>
  <w:num w:numId="14">
    <w:abstractNumId w:val="9"/>
  </w:num>
  <w:num w:numId="15">
    <w:abstractNumId w:val="8"/>
  </w:num>
  <w:num w:numId="16">
    <w:abstractNumId w:val="11"/>
  </w:num>
  <w:num w:numId="17">
    <w:abstractNumId w:val="16"/>
  </w:num>
  <w:num w:numId="18">
    <w:abstractNumId w:val="5"/>
  </w:num>
  <w:num w:numId="19">
    <w:abstractNumId w:val="19"/>
  </w:num>
  <w:num w:numId="20">
    <w:abstractNumId w:val="6"/>
  </w:num>
  <w:num w:numId="2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C85"/>
    <w:rsid w:val="00001128"/>
    <w:rsid w:val="00001372"/>
    <w:rsid w:val="000022DB"/>
    <w:rsid w:val="000023E6"/>
    <w:rsid w:val="00005F32"/>
    <w:rsid w:val="00011D3F"/>
    <w:rsid w:val="00012253"/>
    <w:rsid w:val="000155FE"/>
    <w:rsid w:val="00016ACB"/>
    <w:rsid w:val="00020D2D"/>
    <w:rsid w:val="00021FDF"/>
    <w:rsid w:val="00023399"/>
    <w:rsid w:val="00023CB5"/>
    <w:rsid w:val="00024582"/>
    <w:rsid w:val="00026A1B"/>
    <w:rsid w:val="000272A7"/>
    <w:rsid w:val="00030140"/>
    <w:rsid w:val="000309C9"/>
    <w:rsid w:val="00031057"/>
    <w:rsid w:val="00031C0A"/>
    <w:rsid w:val="00033AAF"/>
    <w:rsid w:val="00033C82"/>
    <w:rsid w:val="000343F9"/>
    <w:rsid w:val="00036376"/>
    <w:rsid w:val="000363D2"/>
    <w:rsid w:val="00037994"/>
    <w:rsid w:val="0004483E"/>
    <w:rsid w:val="00044AB4"/>
    <w:rsid w:val="00046171"/>
    <w:rsid w:val="000532C8"/>
    <w:rsid w:val="00055E43"/>
    <w:rsid w:val="00056004"/>
    <w:rsid w:val="00056210"/>
    <w:rsid w:val="00057451"/>
    <w:rsid w:val="0006194D"/>
    <w:rsid w:val="000620EE"/>
    <w:rsid w:val="00065867"/>
    <w:rsid w:val="00070727"/>
    <w:rsid w:val="00072372"/>
    <w:rsid w:val="000723E5"/>
    <w:rsid w:val="00072691"/>
    <w:rsid w:val="000727A5"/>
    <w:rsid w:val="00074437"/>
    <w:rsid w:val="00074AB3"/>
    <w:rsid w:val="00075634"/>
    <w:rsid w:val="000767CC"/>
    <w:rsid w:val="0007696C"/>
    <w:rsid w:val="00077687"/>
    <w:rsid w:val="00077D0A"/>
    <w:rsid w:val="00077E5A"/>
    <w:rsid w:val="0008263E"/>
    <w:rsid w:val="0008269F"/>
    <w:rsid w:val="00085C31"/>
    <w:rsid w:val="00085DC4"/>
    <w:rsid w:val="00087EB7"/>
    <w:rsid w:val="000909E5"/>
    <w:rsid w:val="0009126A"/>
    <w:rsid w:val="00091C92"/>
    <w:rsid w:val="00093624"/>
    <w:rsid w:val="0009686F"/>
    <w:rsid w:val="00097D06"/>
    <w:rsid w:val="000A18D3"/>
    <w:rsid w:val="000A4812"/>
    <w:rsid w:val="000A55F7"/>
    <w:rsid w:val="000A68CB"/>
    <w:rsid w:val="000A70AD"/>
    <w:rsid w:val="000B268B"/>
    <w:rsid w:val="000B39E5"/>
    <w:rsid w:val="000B6BBA"/>
    <w:rsid w:val="000C2776"/>
    <w:rsid w:val="000C2EBB"/>
    <w:rsid w:val="000C4638"/>
    <w:rsid w:val="000C4DE6"/>
    <w:rsid w:val="000C4E7B"/>
    <w:rsid w:val="000C7D63"/>
    <w:rsid w:val="000C7DDB"/>
    <w:rsid w:val="000C7DFE"/>
    <w:rsid w:val="000CEF2F"/>
    <w:rsid w:val="000D2624"/>
    <w:rsid w:val="000D44D5"/>
    <w:rsid w:val="000D56C0"/>
    <w:rsid w:val="000D796A"/>
    <w:rsid w:val="000E0AE0"/>
    <w:rsid w:val="000E0E63"/>
    <w:rsid w:val="000E1172"/>
    <w:rsid w:val="000E1AC9"/>
    <w:rsid w:val="000E20AF"/>
    <w:rsid w:val="000E2769"/>
    <w:rsid w:val="000E34A4"/>
    <w:rsid w:val="000E463E"/>
    <w:rsid w:val="000E4DC9"/>
    <w:rsid w:val="000E5131"/>
    <w:rsid w:val="000E68CB"/>
    <w:rsid w:val="000F0C28"/>
    <w:rsid w:val="000F1B06"/>
    <w:rsid w:val="000F3213"/>
    <w:rsid w:val="000F3641"/>
    <w:rsid w:val="000F5A18"/>
    <w:rsid w:val="000F6321"/>
    <w:rsid w:val="000F7172"/>
    <w:rsid w:val="000F7B02"/>
    <w:rsid w:val="00102DE7"/>
    <w:rsid w:val="00105CC0"/>
    <w:rsid w:val="00106C05"/>
    <w:rsid w:val="00106D07"/>
    <w:rsid w:val="0010B9F5"/>
    <w:rsid w:val="00111752"/>
    <w:rsid w:val="00111A7D"/>
    <w:rsid w:val="00112C5D"/>
    <w:rsid w:val="00113B58"/>
    <w:rsid w:val="00115AAA"/>
    <w:rsid w:val="0011617B"/>
    <w:rsid w:val="00116B91"/>
    <w:rsid w:val="00116CC4"/>
    <w:rsid w:val="001178D4"/>
    <w:rsid w:val="00120875"/>
    <w:rsid w:val="00120AC5"/>
    <w:rsid w:val="00120E0F"/>
    <w:rsid w:val="0012186A"/>
    <w:rsid w:val="00122A50"/>
    <w:rsid w:val="00124E48"/>
    <w:rsid w:val="001250C8"/>
    <w:rsid w:val="00125741"/>
    <w:rsid w:val="0012620C"/>
    <w:rsid w:val="001268A9"/>
    <w:rsid w:val="00126B87"/>
    <w:rsid w:val="001313EF"/>
    <w:rsid w:val="00134D34"/>
    <w:rsid w:val="00142CD0"/>
    <w:rsid w:val="00142CE3"/>
    <w:rsid w:val="00143275"/>
    <w:rsid w:val="00144E19"/>
    <w:rsid w:val="00144F67"/>
    <w:rsid w:val="00146EE8"/>
    <w:rsid w:val="001502CF"/>
    <w:rsid w:val="001508FC"/>
    <w:rsid w:val="001519C3"/>
    <w:rsid w:val="00152727"/>
    <w:rsid w:val="00152D48"/>
    <w:rsid w:val="00152EE0"/>
    <w:rsid w:val="00153340"/>
    <w:rsid w:val="0015497D"/>
    <w:rsid w:val="0015545E"/>
    <w:rsid w:val="00155695"/>
    <w:rsid w:val="0016069D"/>
    <w:rsid w:val="001609D4"/>
    <w:rsid w:val="00160E4F"/>
    <w:rsid w:val="0016120B"/>
    <w:rsid w:val="00166721"/>
    <w:rsid w:val="00166844"/>
    <w:rsid w:val="00166A37"/>
    <w:rsid w:val="00170D1C"/>
    <w:rsid w:val="0017322F"/>
    <w:rsid w:val="00173903"/>
    <w:rsid w:val="00175785"/>
    <w:rsid w:val="001758AC"/>
    <w:rsid w:val="00175F8A"/>
    <w:rsid w:val="00177E98"/>
    <w:rsid w:val="00180C94"/>
    <w:rsid w:val="00183A8F"/>
    <w:rsid w:val="001851DD"/>
    <w:rsid w:val="001856B8"/>
    <w:rsid w:val="00185F3A"/>
    <w:rsid w:val="0019140B"/>
    <w:rsid w:val="00191E01"/>
    <w:rsid w:val="00192435"/>
    <w:rsid w:val="00192504"/>
    <w:rsid w:val="0019499E"/>
    <w:rsid w:val="00195664"/>
    <w:rsid w:val="00195F08"/>
    <w:rsid w:val="001972EA"/>
    <w:rsid w:val="00197E33"/>
    <w:rsid w:val="001A136A"/>
    <w:rsid w:val="001A1C83"/>
    <w:rsid w:val="001A20B6"/>
    <w:rsid w:val="001A29E9"/>
    <w:rsid w:val="001A30D8"/>
    <w:rsid w:val="001A49D2"/>
    <w:rsid w:val="001A4B9A"/>
    <w:rsid w:val="001A5877"/>
    <w:rsid w:val="001A5BD8"/>
    <w:rsid w:val="001A643E"/>
    <w:rsid w:val="001B08AA"/>
    <w:rsid w:val="001B2EB1"/>
    <w:rsid w:val="001B4037"/>
    <w:rsid w:val="001B5AB0"/>
    <w:rsid w:val="001C0008"/>
    <w:rsid w:val="001C221E"/>
    <w:rsid w:val="001C3CFF"/>
    <w:rsid w:val="001C545A"/>
    <w:rsid w:val="001C57B7"/>
    <w:rsid w:val="001C6F89"/>
    <w:rsid w:val="001D3EA4"/>
    <w:rsid w:val="001D42DB"/>
    <w:rsid w:val="001D4C29"/>
    <w:rsid w:val="001E3249"/>
    <w:rsid w:val="001E484C"/>
    <w:rsid w:val="001E5C7D"/>
    <w:rsid w:val="001E794F"/>
    <w:rsid w:val="001F1A24"/>
    <w:rsid w:val="001F1C74"/>
    <w:rsid w:val="001F2C6F"/>
    <w:rsid w:val="001F2EB6"/>
    <w:rsid w:val="001F36F9"/>
    <w:rsid w:val="001F3ADC"/>
    <w:rsid w:val="001F71F1"/>
    <w:rsid w:val="00202639"/>
    <w:rsid w:val="002075DE"/>
    <w:rsid w:val="0020761D"/>
    <w:rsid w:val="00210E0F"/>
    <w:rsid w:val="0021138C"/>
    <w:rsid w:val="00212EF9"/>
    <w:rsid w:val="002221C8"/>
    <w:rsid w:val="00222750"/>
    <w:rsid w:val="00224DB6"/>
    <w:rsid w:val="00226172"/>
    <w:rsid w:val="002277DB"/>
    <w:rsid w:val="00231E8C"/>
    <w:rsid w:val="00234CBA"/>
    <w:rsid w:val="002378FF"/>
    <w:rsid w:val="00237BDB"/>
    <w:rsid w:val="00241BFC"/>
    <w:rsid w:val="002427EC"/>
    <w:rsid w:val="00243C16"/>
    <w:rsid w:val="00244A42"/>
    <w:rsid w:val="00245434"/>
    <w:rsid w:val="00245BF7"/>
    <w:rsid w:val="0024611D"/>
    <w:rsid w:val="00247AEB"/>
    <w:rsid w:val="002517DD"/>
    <w:rsid w:val="00251DAA"/>
    <w:rsid w:val="00252E78"/>
    <w:rsid w:val="00253273"/>
    <w:rsid w:val="00255088"/>
    <w:rsid w:val="002555EF"/>
    <w:rsid w:val="00256190"/>
    <w:rsid w:val="00257A9D"/>
    <w:rsid w:val="0026002A"/>
    <w:rsid w:val="002606DA"/>
    <w:rsid w:val="0026080B"/>
    <w:rsid w:val="00260F64"/>
    <w:rsid w:val="00261232"/>
    <w:rsid w:val="002626C4"/>
    <w:rsid w:val="00262E70"/>
    <w:rsid w:val="00265083"/>
    <w:rsid w:val="0026542E"/>
    <w:rsid w:val="002657E6"/>
    <w:rsid w:val="00270788"/>
    <w:rsid w:val="002716F5"/>
    <w:rsid w:val="0027224D"/>
    <w:rsid w:val="00272843"/>
    <w:rsid w:val="00275800"/>
    <w:rsid w:val="0027768A"/>
    <w:rsid w:val="00281150"/>
    <w:rsid w:val="002813EA"/>
    <w:rsid w:val="00281A8F"/>
    <w:rsid w:val="00281DF4"/>
    <w:rsid w:val="00283DC5"/>
    <w:rsid w:val="00287EBB"/>
    <w:rsid w:val="00290D50"/>
    <w:rsid w:val="00292A3D"/>
    <w:rsid w:val="00294F38"/>
    <w:rsid w:val="0029650D"/>
    <w:rsid w:val="00296943"/>
    <w:rsid w:val="00297745"/>
    <w:rsid w:val="00297B1B"/>
    <w:rsid w:val="002A366C"/>
    <w:rsid w:val="002A5EA4"/>
    <w:rsid w:val="002A657E"/>
    <w:rsid w:val="002B1565"/>
    <w:rsid w:val="002B237D"/>
    <w:rsid w:val="002B4B36"/>
    <w:rsid w:val="002B52FB"/>
    <w:rsid w:val="002B5F3E"/>
    <w:rsid w:val="002B7612"/>
    <w:rsid w:val="002B7AA1"/>
    <w:rsid w:val="002C075B"/>
    <w:rsid w:val="002C3056"/>
    <w:rsid w:val="002C35CB"/>
    <w:rsid w:val="002C554A"/>
    <w:rsid w:val="002C6C18"/>
    <w:rsid w:val="002C6E54"/>
    <w:rsid w:val="002D35C0"/>
    <w:rsid w:val="002D41DA"/>
    <w:rsid w:val="002E23AA"/>
    <w:rsid w:val="002E3509"/>
    <w:rsid w:val="002E3B17"/>
    <w:rsid w:val="002E42C3"/>
    <w:rsid w:val="002E4547"/>
    <w:rsid w:val="002E4650"/>
    <w:rsid w:val="002E4BEC"/>
    <w:rsid w:val="002E6801"/>
    <w:rsid w:val="002E68DD"/>
    <w:rsid w:val="002F041A"/>
    <w:rsid w:val="002F1A56"/>
    <w:rsid w:val="002F3070"/>
    <w:rsid w:val="002F37D1"/>
    <w:rsid w:val="002F3BE7"/>
    <w:rsid w:val="002F3CDE"/>
    <w:rsid w:val="002F7A39"/>
    <w:rsid w:val="00302B7A"/>
    <w:rsid w:val="003045A3"/>
    <w:rsid w:val="00310946"/>
    <w:rsid w:val="003128FD"/>
    <w:rsid w:val="00313373"/>
    <w:rsid w:val="00313665"/>
    <w:rsid w:val="00313BCF"/>
    <w:rsid w:val="00313E29"/>
    <w:rsid w:val="003147D8"/>
    <w:rsid w:val="00315AE0"/>
    <w:rsid w:val="00316EE9"/>
    <w:rsid w:val="00316F1B"/>
    <w:rsid w:val="00320481"/>
    <w:rsid w:val="0032079E"/>
    <w:rsid w:val="00320A07"/>
    <w:rsid w:val="00323C0E"/>
    <w:rsid w:val="00323E8A"/>
    <w:rsid w:val="00324E0F"/>
    <w:rsid w:val="00325716"/>
    <w:rsid w:val="003275EA"/>
    <w:rsid w:val="00330697"/>
    <w:rsid w:val="00337F3C"/>
    <w:rsid w:val="00340730"/>
    <w:rsid w:val="00340DD2"/>
    <w:rsid w:val="00341435"/>
    <w:rsid w:val="003418D1"/>
    <w:rsid w:val="00342176"/>
    <w:rsid w:val="0034317C"/>
    <w:rsid w:val="003432EA"/>
    <w:rsid w:val="003436CE"/>
    <w:rsid w:val="00345101"/>
    <w:rsid w:val="00346970"/>
    <w:rsid w:val="00351D7E"/>
    <w:rsid w:val="003523C3"/>
    <w:rsid w:val="00352960"/>
    <w:rsid w:val="00352BEE"/>
    <w:rsid w:val="00356561"/>
    <w:rsid w:val="0035679B"/>
    <w:rsid w:val="00357393"/>
    <w:rsid w:val="00357BD4"/>
    <w:rsid w:val="00357CF6"/>
    <w:rsid w:val="0036124F"/>
    <w:rsid w:val="00365DF3"/>
    <w:rsid w:val="00365EE0"/>
    <w:rsid w:val="00366BBB"/>
    <w:rsid w:val="00367076"/>
    <w:rsid w:val="00371BFC"/>
    <w:rsid w:val="0037355B"/>
    <w:rsid w:val="0037397D"/>
    <w:rsid w:val="00374C2B"/>
    <w:rsid w:val="003754EB"/>
    <w:rsid w:val="00375519"/>
    <w:rsid w:val="00381B5F"/>
    <w:rsid w:val="00381FD4"/>
    <w:rsid w:val="00382988"/>
    <w:rsid w:val="003838C0"/>
    <w:rsid w:val="00383E00"/>
    <w:rsid w:val="003840A1"/>
    <w:rsid w:val="00385FA0"/>
    <w:rsid w:val="003904B7"/>
    <w:rsid w:val="00390CE4"/>
    <w:rsid w:val="00390DE9"/>
    <w:rsid w:val="003925DA"/>
    <w:rsid w:val="003932B7"/>
    <w:rsid w:val="00395BC2"/>
    <w:rsid w:val="00396888"/>
    <w:rsid w:val="00397489"/>
    <w:rsid w:val="00397BE0"/>
    <w:rsid w:val="00397F37"/>
    <w:rsid w:val="003A024E"/>
    <w:rsid w:val="003A0538"/>
    <w:rsid w:val="003A05E5"/>
    <w:rsid w:val="003A0643"/>
    <w:rsid w:val="003A1484"/>
    <w:rsid w:val="003A175A"/>
    <w:rsid w:val="003A2A35"/>
    <w:rsid w:val="003A30BA"/>
    <w:rsid w:val="003A42FA"/>
    <w:rsid w:val="003A455C"/>
    <w:rsid w:val="003A4EEF"/>
    <w:rsid w:val="003A519A"/>
    <w:rsid w:val="003A5FA5"/>
    <w:rsid w:val="003B0A58"/>
    <w:rsid w:val="003B11E4"/>
    <w:rsid w:val="003B1803"/>
    <w:rsid w:val="003B19D9"/>
    <w:rsid w:val="003B2A52"/>
    <w:rsid w:val="003B4383"/>
    <w:rsid w:val="003C00EF"/>
    <w:rsid w:val="003C014E"/>
    <w:rsid w:val="003C1A81"/>
    <w:rsid w:val="003C1D24"/>
    <w:rsid w:val="003C34CD"/>
    <w:rsid w:val="003C3F2A"/>
    <w:rsid w:val="003C449B"/>
    <w:rsid w:val="003C4742"/>
    <w:rsid w:val="003C517D"/>
    <w:rsid w:val="003C5FE4"/>
    <w:rsid w:val="003C61DA"/>
    <w:rsid w:val="003C7839"/>
    <w:rsid w:val="003D156F"/>
    <w:rsid w:val="003D191D"/>
    <w:rsid w:val="003D31D4"/>
    <w:rsid w:val="003D3442"/>
    <w:rsid w:val="003D4218"/>
    <w:rsid w:val="003D512A"/>
    <w:rsid w:val="003D66B0"/>
    <w:rsid w:val="003D7C18"/>
    <w:rsid w:val="003D7FA6"/>
    <w:rsid w:val="003E0227"/>
    <w:rsid w:val="003E316F"/>
    <w:rsid w:val="003F207D"/>
    <w:rsid w:val="003F4F98"/>
    <w:rsid w:val="003F5535"/>
    <w:rsid w:val="003F76C0"/>
    <w:rsid w:val="0040000A"/>
    <w:rsid w:val="0040109F"/>
    <w:rsid w:val="00402C46"/>
    <w:rsid w:val="0040424F"/>
    <w:rsid w:val="0040488B"/>
    <w:rsid w:val="00404E1F"/>
    <w:rsid w:val="00405E5F"/>
    <w:rsid w:val="00405EF1"/>
    <w:rsid w:val="00405F13"/>
    <w:rsid w:val="0040640D"/>
    <w:rsid w:val="0040731E"/>
    <w:rsid w:val="0040790A"/>
    <w:rsid w:val="00410160"/>
    <w:rsid w:val="0041109F"/>
    <w:rsid w:val="004115EF"/>
    <w:rsid w:val="00411E0F"/>
    <w:rsid w:val="004122D3"/>
    <w:rsid w:val="00412AA4"/>
    <w:rsid w:val="00413493"/>
    <w:rsid w:val="00413C86"/>
    <w:rsid w:val="00415176"/>
    <w:rsid w:val="00415D4B"/>
    <w:rsid w:val="0041769A"/>
    <w:rsid w:val="00421695"/>
    <w:rsid w:val="00426797"/>
    <w:rsid w:val="00426933"/>
    <w:rsid w:val="00426DA4"/>
    <w:rsid w:val="00427176"/>
    <w:rsid w:val="00427383"/>
    <w:rsid w:val="00430163"/>
    <w:rsid w:val="00431DF9"/>
    <w:rsid w:val="004320C8"/>
    <w:rsid w:val="00433477"/>
    <w:rsid w:val="00433E10"/>
    <w:rsid w:val="00436587"/>
    <w:rsid w:val="004368F0"/>
    <w:rsid w:val="00437DCE"/>
    <w:rsid w:val="00440593"/>
    <w:rsid w:val="00443E1E"/>
    <w:rsid w:val="00444541"/>
    <w:rsid w:val="0044468E"/>
    <w:rsid w:val="004449F5"/>
    <w:rsid w:val="00444AD2"/>
    <w:rsid w:val="00450B5B"/>
    <w:rsid w:val="0045302B"/>
    <w:rsid w:val="004534C0"/>
    <w:rsid w:val="00453636"/>
    <w:rsid w:val="00453657"/>
    <w:rsid w:val="00453F02"/>
    <w:rsid w:val="00457CCC"/>
    <w:rsid w:val="00460D50"/>
    <w:rsid w:val="00460FCA"/>
    <w:rsid w:val="004614AC"/>
    <w:rsid w:val="0046596A"/>
    <w:rsid w:val="004703FA"/>
    <w:rsid w:val="00470E56"/>
    <w:rsid w:val="00471357"/>
    <w:rsid w:val="004713DA"/>
    <w:rsid w:val="00471FE1"/>
    <w:rsid w:val="0047404B"/>
    <w:rsid w:val="00477AB4"/>
    <w:rsid w:val="00480496"/>
    <w:rsid w:val="00480B48"/>
    <w:rsid w:val="004818F0"/>
    <w:rsid w:val="00481AF5"/>
    <w:rsid w:val="00485442"/>
    <w:rsid w:val="00485768"/>
    <w:rsid w:val="004859FA"/>
    <w:rsid w:val="004865AA"/>
    <w:rsid w:val="004873CE"/>
    <w:rsid w:val="004929CC"/>
    <w:rsid w:val="00492FDE"/>
    <w:rsid w:val="00495687"/>
    <w:rsid w:val="00495EB5"/>
    <w:rsid w:val="004972C8"/>
    <w:rsid w:val="00497452"/>
    <w:rsid w:val="00497A35"/>
    <w:rsid w:val="00497FBB"/>
    <w:rsid w:val="004A0755"/>
    <w:rsid w:val="004A0820"/>
    <w:rsid w:val="004A2280"/>
    <w:rsid w:val="004A4549"/>
    <w:rsid w:val="004A49E6"/>
    <w:rsid w:val="004A63D3"/>
    <w:rsid w:val="004A75B9"/>
    <w:rsid w:val="004B24E6"/>
    <w:rsid w:val="004B425C"/>
    <w:rsid w:val="004B4328"/>
    <w:rsid w:val="004B586F"/>
    <w:rsid w:val="004B6BBE"/>
    <w:rsid w:val="004B7563"/>
    <w:rsid w:val="004B7D53"/>
    <w:rsid w:val="004C1B7F"/>
    <w:rsid w:val="004C2717"/>
    <w:rsid w:val="004C28D2"/>
    <w:rsid w:val="004C3D63"/>
    <w:rsid w:val="004C3FBD"/>
    <w:rsid w:val="004C5B29"/>
    <w:rsid w:val="004C68DA"/>
    <w:rsid w:val="004C6B8E"/>
    <w:rsid w:val="004D0403"/>
    <w:rsid w:val="004D5304"/>
    <w:rsid w:val="004D696A"/>
    <w:rsid w:val="004D70C4"/>
    <w:rsid w:val="004E2596"/>
    <w:rsid w:val="004E3EBE"/>
    <w:rsid w:val="004E57B2"/>
    <w:rsid w:val="004E6E98"/>
    <w:rsid w:val="004F0D79"/>
    <w:rsid w:val="004F213C"/>
    <w:rsid w:val="004F214C"/>
    <w:rsid w:val="004F3E92"/>
    <w:rsid w:val="004F6828"/>
    <w:rsid w:val="00500169"/>
    <w:rsid w:val="0050132F"/>
    <w:rsid w:val="00502212"/>
    <w:rsid w:val="00502B95"/>
    <w:rsid w:val="005101FA"/>
    <w:rsid w:val="00510440"/>
    <w:rsid w:val="00510824"/>
    <w:rsid w:val="00510C61"/>
    <w:rsid w:val="00510EAA"/>
    <w:rsid w:val="00511EBF"/>
    <w:rsid w:val="00512738"/>
    <w:rsid w:val="00512F5D"/>
    <w:rsid w:val="005137C7"/>
    <w:rsid w:val="005141DF"/>
    <w:rsid w:val="0051472A"/>
    <w:rsid w:val="00520978"/>
    <w:rsid w:val="00520E15"/>
    <w:rsid w:val="0052255E"/>
    <w:rsid w:val="00523EA3"/>
    <w:rsid w:val="005244B1"/>
    <w:rsid w:val="00524538"/>
    <w:rsid w:val="00526B8B"/>
    <w:rsid w:val="00530307"/>
    <w:rsid w:val="00531103"/>
    <w:rsid w:val="00531184"/>
    <w:rsid w:val="0053451E"/>
    <w:rsid w:val="00534BB4"/>
    <w:rsid w:val="005378AA"/>
    <w:rsid w:val="00540BE5"/>
    <w:rsid w:val="0054182F"/>
    <w:rsid w:val="00542C7F"/>
    <w:rsid w:val="0054317B"/>
    <w:rsid w:val="0054501F"/>
    <w:rsid w:val="0054608D"/>
    <w:rsid w:val="005522A1"/>
    <w:rsid w:val="00552E11"/>
    <w:rsid w:val="005537A4"/>
    <w:rsid w:val="0055452D"/>
    <w:rsid w:val="005552C6"/>
    <w:rsid w:val="00556851"/>
    <w:rsid w:val="00557E17"/>
    <w:rsid w:val="00560B3F"/>
    <w:rsid w:val="0056139D"/>
    <w:rsid w:val="00562790"/>
    <w:rsid w:val="0056453B"/>
    <w:rsid w:val="0056466D"/>
    <w:rsid w:val="00564CAB"/>
    <w:rsid w:val="0056507E"/>
    <w:rsid w:val="00565474"/>
    <w:rsid w:val="00566FA1"/>
    <w:rsid w:val="005701D6"/>
    <w:rsid w:val="0057077B"/>
    <w:rsid w:val="00571F79"/>
    <w:rsid w:val="005721AB"/>
    <w:rsid w:val="005738A4"/>
    <w:rsid w:val="00573E15"/>
    <w:rsid w:val="00574B0F"/>
    <w:rsid w:val="00575DFE"/>
    <w:rsid w:val="00576C14"/>
    <w:rsid w:val="00577A17"/>
    <w:rsid w:val="00581FAA"/>
    <w:rsid w:val="0058446A"/>
    <w:rsid w:val="00584B13"/>
    <w:rsid w:val="00585439"/>
    <w:rsid w:val="00586281"/>
    <w:rsid w:val="005870E9"/>
    <w:rsid w:val="005877E1"/>
    <w:rsid w:val="005909B7"/>
    <w:rsid w:val="00593C20"/>
    <w:rsid w:val="00596051"/>
    <w:rsid w:val="00596826"/>
    <w:rsid w:val="005A2C81"/>
    <w:rsid w:val="005A4527"/>
    <w:rsid w:val="005A4811"/>
    <w:rsid w:val="005A5D3F"/>
    <w:rsid w:val="005A6151"/>
    <w:rsid w:val="005B0562"/>
    <w:rsid w:val="005B0AEB"/>
    <w:rsid w:val="005B2FC8"/>
    <w:rsid w:val="005B40E3"/>
    <w:rsid w:val="005B4941"/>
    <w:rsid w:val="005B4BA1"/>
    <w:rsid w:val="005B5194"/>
    <w:rsid w:val="005B61BD"/>
    <w:rsid w:val="005B6C3D"/>
    <w:rsid w:val="005C06AC"/>
    <w:rsid w:val="005C0AA8"/>
    <w:rsid w:val="005C320C"/>
    <w:rsid w:val="005C4A93"/>
    <w:rsid w:val="005C5DC7"/>
    <w:rsid w:val="005D0AC0"/>
    <w:rsid w:val="005D1173"/>
    <w:rsid w:val="005D25E0"/>
    <w:rsid w:val="005D2711"/>
    <w:rsid w:val="005D28D7"/>
    <w:rsid w:val="005D3C6D"/>
    <w:rsid w:val="005D423E"/>
    <w:rsid w:val="005D7553"/>
    <w:rsid w:val="005D76FA"/>
    <w:rsid w:val="005D7770"/>
    <w:rsid w:val="005D7A25"/>
    <w:rsid w:val="005E06D8"/>
    <w:rsid w:val="005E2776"/>
    <w:rsid w:val="005E2855"/>
    <w:rsid w:val="005E4672"/>
    <w:rsid w:val="005E5520"/>
    <w:rsid w:val="005E56C8"/>
    <w:rsid w:val="005E6CAB"/>
    <w:rsid w:val="005E73AF"/>
    <w:rsid w:val="005E74AE"/>
    <w:rsid w:val="005E7735"/>
    <w:rsid w:val="005F12DD"/>
    <w:rsid w:val="005F1746"/>
    <w:rsid w:val="005F3E1F"/>
    <w:rsid w:val="005F49D9"/>
    <w:rsid w:val="005F6DD4"/>
    <w:rsid w:val="005F710C"/>
    <w:rsid w:val="00601601"/>
    <w:rsid w:val="00601FF3"/>
    <w:rsid w:val="00603074"/>
    <w:rsid w:val="0060314F"/>
    <w:rsid w:val="0060321B"/>
    <w:rsid w:val="006048B3"/>
    <w:rsid w:val="00604BE1"/>
    <w:rsid w:val="0060582B"/>
    <w:rsid w:val="00607523"/>
    <w:rsid w:val="00607FE2"/>
    <w:rsid w:val="00611247"/>
    <w:rsid w:val="00611791"/>
    <w:rsid w:val="00613400"/>
    <w:rsid w:val="00613818"/>
    <w:rsid w:val="00613B8B"/>
    <w:rsid w:val="006153EA"/>
    <w:rsid w:val="00616FC2"/>
    <w:rsid w:val="00617008"/>
    <w:rsid w:val="00620007"/>
    <w:rsid w:val="0062249E"/>
    <w:rsid w:val="00622D62"/>
    <w:rsid w:val="00625491"/>
    <w:rsid w:val="006311D2"/>
    <w:rsid w:val="0063282B"/>
    <w:rsid w:val="00633EA3"/>
    <w:rsid w:val="0063448F"/>
    <w:rsid w:val="0063472B"/>
    <w:rsid w:val="00634DCF"/>
    <w:rsid w:val="00636889"/>
    <w:rsid w:val="00640E7E"/>
    <w:rsid w:val="00641181"/>
    <w:rsid w:val="0064147D"/>
    <w:rsid w:val="006420DA"/>
    <w:rsid w:val="006444AB"/>
    <w:rsid w:val="006455B2"/>
    <w:rsid w:val="006464BE"/>
    <w:rsid w:val="00646629"/>
    <w:rsid w:val="00646F59"/>
    <w:rsid w:val="00647819"/>
    <w:rsid w:val="00650896"/>
    <w:rsid w:val="0065198E"/>
    <w:rsid w:val="006519D7"/>
    <w:rsid w:val="00651D45"/>
    <w:rsid w:val="006550E4"/>
    <w:rsid w:val="0065686E"/>
    <w:rsid w:val="0065712F"/>
    <w:rsid w:val="00663068"/>
    <w:rsid w:val="00667EB4"/>
    <w:rsid w:val="00667F02"/>
    <w:rsid w:val="00670C9E"/>
    <w:rsid w:val="00673295"/>
    <w:rsid w:val="00674B0E"/>
    <w:rsid w:val="00675B74"/>
    <w:rsid w:val="00676DE9"/>
    <w:rsid w:val="006822B5"/>
    <w:rsid w:val="006864CE"/>
    <w:rsid w:val="00690488"/>
    <w:rsid w:val="00690F93"/>
    <w:rsid w:val="006922A7"/>
    <w:rsid w:val="00693051"/>
    <w:rsid w:val="00693971"/>
    <w:rsid w:val="006963C4"/>
    <w:rsid w:val="006A0500"/>
    <w:rsid w:val="006A2054"/>
    <w:rsid w:val="006A2D3C"/>
    <w:rsid w:val="006A35EE"/>
    <w:rsid w:val="006A3A36"/>
    <w:rsid w:val="006A67AA"/>
    <w:rsid w:val="006B12F9"/>
    <w:rsid w:val="006B34AD"/>
    <w:rsid w:val="006B628D"/>
    <w:rsid w:val="006B6C2B"/>
    <w:rsid w:val="006C050C"/>
    <w:rsid w:val="006C19DE"/>
    <w:rsid w:val="006C1A8E"/>
    <w:rsid w:val="006C4498"/>
    <w:rsid w:val="006C6168"/>
    <w:rsid w:val="006C700F"/>
    <w:rsid w:val="006D0441"/>
    <w:rsid w:val="006D109F"/>
    <w:rsid w:val="006D2E8B"/>
    <w:rsid w:val="006D49FF"/>
    <w:rsid w:val="006D619D"/>
    <w:rsid w:val="006E0B31"/>
    <w:rsid w:val="006E17ED"/>
    <w:rsid w:val="006E2F9A"/>
    <w:rsid w:val="006E3322"/>
    <w:rsid w:val="006E65E4"/>
    <w:rsid w:val="006E7C54"/>
    <w:rsid w:val="006F0822"/>
    <w:rsid w:val="006F14C8"/>
    <w:rsid w:val="006F16F4"/>
    <w:rsid w:val="006F3787"/>
    <w:rsid w:val="006F4DA6"/>
    <w:rsid w:val="006F5002"/>
    <w:rsid w:val="006F5BA8"/>
    <w:rsid w:val="006F7D80"/>
    <w:rsid w:val="00703B2F"/>
    <w:rsid w:val="00707B09"/>
    <w:rsid w:val="00710222"/>
    <w:rsid w:val="00711BC8"/>
    <w:rsid w:val="00712FA5"/>
    <w:rsid w:val="00713000"/>
    <w:rsid w:val="007133CD"/>
    <w:rsid w:val="00715F5B"/>
    <w:rsid w:val="00715FFE"/>
    <w:rsid w:val="00716299"/>
    <w:rsid w:val="007173E9"/>
    <w:rsid w:val="00717D85"/>
    <w:rsid w:val="007263BF"/>
    <w:rsid w:val="00726AE4"/>
    <w:rsid w:val="00731069"/>
    <w:rsid w:val="0073132B"/>
    <w:rsid w:val="00731BA2"/>
    <w:rsid w:val="00732FD9"/>
    <w:rsid w:val="00734007"/>
    <w:rsid w:val="0073469B"/>
    <w:rsid w:val="00734A8C"/>
    <w:rsid w:val="00736C63"/>
    <w:rsid w:val="00740BF7"/>
    <w:rsid w:val="007417AA"/>
    <w:rsid w:val="00743D53"/>
    <w:rsid w:val="00743FF7"/>
    <w:rsid w:val="0074408F"/>
    <w:rsid w:val="007440E2"/>
    <w:rsid w:val="00745DE8"/>
    <w:rsid w:val="00746D9E"/>
    <w:rsid w:val="00751EB6"/>
    <w:rsid w:val="00753B31"/>
    <w:rsid w:val="00753C30"/>
    <w:rsid w:val="0075468E"/>
    <w:rsid w:val="00756FE1"/>
    <w:rsid w:val="007570C9"/>
    <w:rsid w:val="00760562"/>
    <w:rsid w:val="007608D2"/>
    <w:rsid w:val="00762CC4"/>
    <w:rsid w:val="00763BBC"/>
    <w:rsid w:val="007652DF"/>
    <w:rsid w:val="00765F4D"/>
    <w:rsid w:val="007669A3"/>
    <w:rsid w:val="0077304F"/>
    <w:rsid w:val="00775919"/>
    <w:rsid w:val="007771F7"/>
    <w:rsid w:val="007813B7"/>
    <w:rsid w:val="007814B7"/>
    <w:rsid w:val="00781DB0"/>
    <w:rsid w:val="00782679"/>
    <w:rsid w:val="0078289F"/>
    <w:rsid w:val="0078294F"/>
    <w:rsid w:val="007840B9"/>
    <w:rsid w:val="0078429C"/>
    <w:rsid w:val="00784ABA"/>
    <w:rsid w:val="00784C76"/>
    <w:rsid w:val="00785EC9"/>
    <w:rsid w:val="007873A6"/>
    <w:rsid w:val="00790E70"/>
    <w:rsid w:val="00791480"/>
    <w:rsid w:val="00791C6A"/>
    <w:rsid w:val="00791E89"/>
    <w:rsid w:val="00792D3E"/>
    <w:rsid w:val="007932A4"/>
    <w:rsid w:val="00793F76"/>
    <w:rsid w:val="007974CC"/>
    <w:rsid w:val="00797D90"/>
    <w:rsid w:val="007A0B7E"/>
    <w:rsid w:val="007A178C"/>
    <w:rsid w:val="007A1C24"/>
    <w:rsid w:val="007A36C4"/>
    <w:rsid w:val="007A4F1F"/>
    <w:rsid w:val="007A53BE"/>
    <w:rsid w:val="007A6696"/>
    <w:rsid w:val="007A785E"/>
    <w:rsid w:val="007B1D53"/>
    <w:rsid w:val="007B1DED"/>
    <w:rsid w:val="007B4508"/>
    <w:rsid w:val="007B4C05"/>
    <w:rsid w:val="007B5DBE"/>
    <w:rsid w:val="007C40C9"/>
    <w:rsid w:val="007C4AD8"/>
    <w:rsid w:val="007C6251"/>
    <w:rsid w:val="007D01EC"/>
    <w:rsid w:val="007D0282"/>
    <w:rsid w:val="007D15AD"/>
    <w:rsid w:val="007D20C6"/>
    <w:rsid w:val="007D216C"/>
    <w:rsid w:val="007D406D"/>
    <w:rsid w:val="007D4950"/>
    <w:rsid w:val="007D5009"/>
    <w:rsid w:val="007D6B67"/>
    <w:rsid w:val="007E059C"/>
    <w:rsid w:val="007E1220"/>
    <w:rsid w:val="007E1DF0"/>
    <w:rsid w:val="007E5488"/>
    <w:rsid w:val="007E5F56"/>
    <w:rsid w:val="007F10FF"/>
    <w:rsid w:val="007F1465"/>
    <w:rsid w:val="007F4280"/>
    <w:rsid w:val="007F536D"/>
    <w:rsid w:val="007F730A"/>
    <w:rsid w:val="008002C2"/>
    <w:rsid w:val="00801917"/>
    <w:rsid w:val="00801D1F"/>
    <w:rsid w:val="00807CCA"/>
    <w:rsid w:val="00807EDB"/>
    <w:rsid w:val="00810973"/>
    <w:rsid w:val="0081386A"/>
    <w:rsid w:val="00813A11"/>
    <w:rsid w:val="008150CB"/>
    <w:rsid w:val="00816467"/>
    <w:rsid w:val="008229F7"/>
    <w:rsid w:val="00823CDD"/>
    <w:rsid w:val="00825519"/>
    <w:rsid w:val="008301B6"/>
    <w:rsid w:val="0083037B"/>
    <w:rsid w:val="00830380"/>
    <w:rsid w:val="00831368"/>
    <w:rsid w:val="008323CD"/>
    <w:rsid w:val="00833CD2"/>
    <w:rsid w:val="00836184"/>
    <w:rsid w:val="00837E87"/>
    <w:rsid w:val="00840E54"/>
    <w:rsid w:val="0084142E"/>
    <w:rsid w:val="00841F40"/>
    <w:rsid w:val="008437C4"/>
    <w:rsid w:val="00843FDC"/>
    <w:rsid w:val="00845131"/>
    <w:rsid w:val="008462EA"/>
    <w:rsid w:val="00850081"/>
    <w:rsid w:val="0085071A"/>
    <w:rsid w:val="00850D5C"/>
    <w:rsid w:val="008515F0"/>
    <w:rsid w:val="008519AC"/>
    <w:rsid w:val="008521BD"/>
    <w:rsid w:val="0085247F"/>
    <w:rsid w:val="0085292B"/>
    <w:rsid w:val="00853F9E"/>
    <w:rsid w:val="00854009"/>
    <w:rsid w:val="00854401"/>
    <w:rsid w:val="0086257E"/>
    <w:rsid w:val="0086291A"/>
    <w:rsid w:val="00862AD3"/>
    <w:rsid w:val="00862BCA"/>
    <w:rsid w:val="00862D4A"/>
    <w:rsid w:val="00865D76"/>
    <w:rsid w:val="0087055D"/>
    <w:rsid w:val="0087103D"/>
    <w:rsid w:val="008729AC"/>
    <w:rsid w:val="00872FC6"/>
    <w:rsid w:val="008730F0"/>
    <w:rsid w:val="008751BC"/>
    <w:rsid w:val="00875376"/>
    <w:rsid w:val="008763C6"/>
    <w:rsid w:val="00876A52"/>
    <w:rsid w:val="00881550"/>
    <w:rsid w:val="0088419A"/>
    <w:rsid w:val="00887FEF"/>
    <w:rsid w:val="00891438"/>
    <w:rsid w:val="008914C3"/>
    <w:rsid w:val="00892C8E"/>
    <w:rsid w:val="00892FB0"/>
    <w:rsid w:val="008937C2"/>
    <w:rsid w:val="00895F51"/>
    <w:rsid w:val="00897228"/>
    <w:rsid w:val="00897791"/>
    <w:rsid w:val="0089799A"/>
    <w:rsid w:val="00897A9B"/>
    <w:rsid w:val="008A269B"/>
    <w:rsid w:val="008A2A8B"/>
    <w:rsid w:val="008A394B"/>
    <w:rsid w:val="008A4B5C"/>
    <w:rsid w:val="008A4F97"/>
    <w:rsid w:val="008A4FC9"/>
    <w:rsid w:val="008A5E92"/>
    <w:rsid w:val="008A6854"/>
    <w:rsid w:val="008A6A6C"/>
    <w:rsid w:val="008A6D25"/>
    <w:rsid w:val="008AE44A"/>
    <w:rsid w:val="008B03A6"/>
    <w:rsid w:val="008B0C48"/>
    <w:rsid w:val="008B1D8C"/>
    <w:rsid w:val="008B378F"/>
    <w:rsid w:val="008B54F7"/>
    <w:rsid w:val="008B6F44"/>
    <w:rsid w:val="008C098F"/>
    <w:rsid w:val="008C0E06"/>
    <w:rsid w:val="008C12D7"/>
    <w:rsid w:val="008C1353"/>
    <w:rsid w:val="008C4A7D"/>
    <w:rsid w:val="008C56C8"/>
    <w:rsid w:val="008C62CE"/>
    <w:rsid w:val="008D0B9F"/>
    <w:rsid w:val="008D0CD3"/>
    <w:rsid w:val="008D199E"/>
    <w:rsid w:val="008D2B42"/>
    <w:rsid w:val="008D2FDD"/>
    <w:rsid w:val="008D3999"/>
    <w:rsid w:val="008D41BC"/>
    <w:rsid w:val="008D5401"/>
    <w:rsid w:val="008D55E8"/>
    <w:rsid w:val="008E0D05"/>
    <w:rsid w:val="008E3A2E"/>
    <w:rsid w:val="008E4757"/>
    <w:rsid w:val="008E4D45"/>
    <w:rsid w:val="008E6D37"/>
    <w:rsid w:val="008F1228"/>
    <w:rsid w:val="008F1D5F"/>
    <w:rsid w:val="008F3722"/>
    <w:rsid w:val="008F5D45"/>
    <w:rsid w:val="008F6788"/>
    <w:rsid w:val="008F7598"/>
    <w:rsid w:val="00900AF0"/>
    <w:rsid w:val="0090116E"/>
    <w:rsid w:val="0090143B"/>
    <w:rsid w:val="00901D97"/>
    <w:rsid w:val="009023B5"/>
    <w:rsid w:val="00902E30"/>
    <w:rsid w:val="009047CD"/>
    <w:rsid w:val="00910198"/>
    <w:rsid w:val="00910ADD"/>
    <w:rsid w:val="00911427"/>
    <w:rsid w:val="00911811"/>
    <w:rsid w:val="00911ABF"/>
    <w:rsid w:val="00917EEE"/>
    <w:rsid w:val="009223E5"/>
    <w:rsid w:val="00922415"/>
    <w:rsid w:val="0092251D"/>
    <w:rsid w:val="00923181"/>
    <w:rsid w:val="009254BF"/>
    <w:rsid w:val="00931AAC"/>
    <w:rsid w:val="00931DC4"/>
    <w:rsid w:val="00932158"/>
    <w:rsid w:val="00932316"/>
    <w:rsid w:val="00932AED"/>
    <w:rsid w:val="009331F3"/>
    <w:rsid w:val="00934615"/>
    <w:rsid w:val="00936E86"/>
    <w:rsid w:val="00936F9E"/>
    <w:rsid w:val="00937A6D"/>
    <w:rsid w:val="00940606"/>
    <w:rsid w:val="0094088F"/>
    <w:rsid w:val="00943A4D"/>
    <w:rsid w:val="00944501"/>
    <w:rsid w:val="00944CEA"/>
    <w:rsid w:val="009468E6"/>
    <w:rsid w:val="00946A9C"/>
    <w:rsid w:val="00946E04"/>
    <w:rsid w:val="00950F2A"/>
    <w:rsid w:val="0095169B"/>
    <w:rsid w:val="00952C2A"/>
    <w:rsid w:val="009542A4"/>
    <w:rsid w:val="00954446"/>
    <w:rsid w:val="0095639D"/>
    <w:rsid w:val="00956A7B"/>
    <w:rsid w:val="009576E2"/>
    <w:rsid w:val="00957778"/>
    <w:rsid w:val="00963A78"/>
    <w:rsid w:val="00965701"/>
    <w:rsid w:val="00965F9C"/>
    <w:rsid w:val="00966A54"/>
    <w:rsid w:val="009673F7"/>
    <w:rsid w:val="00973C85"/>
    <w:rsid w:val="00980B1F"/>
    <w:rsid w:val="0098123A"/>
    <w:rsid w:val="00983D66"/>
    <w:rsid w:val="0098553D"/>
    <w:rsid w:val="00991E8E"/>
    <w:rsid w:val="009922FF"/>
    <w:rsid w:val="00993862"/>
    <w:rsid w:val="0099454F"/>
    <w:rsid w:val="00994D0D"/>
    <w:rsid w:val="009957B1"/>
    <w:rsid w:val="00995DDA"/>
    <w:rsid w:val="009A00E9"/>
    <w:rsid w:val="009A09C3"/>
    <w:rsid w:val="009A0C73"/>
    <w:rsid w:val="009A1902"/>
    <w:rsid w:val="009A1F9C"/>
    <w:rsid w:val="009A29F9"/>
    <w:rsid w:val="009A7461"/>
    <w:rsid w:val="009A7C94"/>
    <w:rsid w:val="009B0F41"/>
    <w:rsid w:val="009B135F"/>
    <w:rsid w:val="009B274B"/>
    <w:rsid w:val="009B37D6"/>
    <w:rsid w:val="009B4EF5"/>
    <w:rsid w:val="009B71A1"/>
    <w:rsid w:val="009C30DC"/>
    <w:rsid w:val="009C3FCF"/>
    <w:rsid w:val="009C47D4"/>
    <w:rsid w:val="009C56F4"/>
    <w:rsid w:val="009D0D0D"/>
    <w:rsid w:val="009D16CB"/>
    <w:rsid w:val="009D1F55"/>
    <w:rsid w:val="009D23A5"/>
    <w:rsid w:val="009D3BA7"/>
    <w:rsid w:val="009D5E95"/>
    <w:rsid w:val="009D668F"/>
    <w:rsid w:val="009D6F6D"/>
    <w:rsid w:val="009D75BD"/>
    <w:rsid w:val="009D791B"/>
    <w:rsid w:val="009E03BB"/>
    <w:rsid w:val="009E06E1"/>
    <w:rsid w:val="009E2253"/>
    <w:rsid w:val="009E2289"/>
    <w:rsid w:val="009E4896"/>
    <w:rsid w:val="009E60E7"/>
    <w:rsid w:val="009E7429"/>
    <w:rsid w:val="009E7E7B"/>
    <w:rsid w:val="009F1081"/>
    <w:rsid w:val="009F1642"/>
    <w:rsid w:val="009F1C5D"/>
    <w:rsid w:val="009F1FA4"/>
    <w:rsid w:val="009F2FBE"/>
    <w:rsid w:val="009F3868"/>
    <w:rsid w:val="009F5388"/>
    <w:rsid w:val="009F55AA"/>
    <w:rsid w:val="009F650B"/>
    <w:rsid w:val="009F6C81"/>
    <w:rsid w:val="009F751A"/>
    <w:rsid w:val="009F76E8"/>
    <w:rsid w:val="00A00D48"/>
    <w:rsid w:val="00A013CC"/>
    <w:rsid w:val="00A034F7"/>
    <w:rsid w:val="00A06AB9"/>
    <w:rsid w:val="00A06DC9"/>
    <w:rsid w:val="00A108B2"/>
    <w:rsid w:val="00A11531"/>
    <w:rsid w:val="00A12AD1"/>
    <w:rsid w:val="00A151B3"/>
    <w:rsid w:val="00A167C6"/>
    <w:rsid w:val="00A20F12"/>
    <w:rsid w:val="00A22060"/>
    <w:rsid w:val="00A2222B"/>
    <w:rsid w:val="00A22C56"/>
    <w:rsid w:val="00A22EB6"/>
    <w:rsid w:val="00A2389F"/>
    <w:rsid w:val="00A23AA1"/>
    <w:rsid w:val="00A2558F"/>
    <w:rsid w:val="00A25893"/>
    <w:rsid w:val="00A261F1"/>
    <w:rsid w:val="00A3050D"/>
    <w:rsid w:val="00A33C19"/>
    <w:rsid w:val="00A364F0"/>
    <w:rsid w:val="00A36518"/>
    <w:rsid w:val="00A3760D"/>
    <w:rsid w:val="00A41198"/>
    <w:rsid w:val="00A4181B"/>
    <w:rsid w:val="00A431D0"/>
    <w:rsid w:val="00A43DA1"/>
    <w:rsid w:val="00A43EE8"/>
    <w:rsid w:val="00A442AE"/>
    <w:rsid w:val="00A47001"/>
    <w:rsid w:val="00A506E7"/>
    <w:rsid w:val="00A50FFF"/>
    <w:rsid w:val="00A53820"/>
    <w:rsid w:val="00A5391C"/>
    <w:rsid w:val="00A60967"/>
    <w:rsid w:val="00A60C8E"/>
    <w:rsid w:val="00A62F9C"/>
    <w:rsid w:val="00A638D6"/>
    <w:rsid w:val="00A639D8"/>
    <w:rsid w:val="00A641ED"/>
    <w:rsid w:val="00A65248"/>
    <w:rsid w:val="00A66945"/>
    <w:rsid w:val="00A718B2"/>
    <w:rsid w:val="00A72AD6"/>
    <w:rsid w:val="00A73CF3"/>
    <w:rsid w:val="00A740CE"/>
    <w:rsid w:val="00A7478A"/>
    <w:rsid w:val="00A74E1B"/>
    <w:rsid w:val="00A7507B"/>
    <w:rsid w:val="00A7545A"/>
    <w:rsid w:val="00A763CF"/>
    <w:rsid w:val="00A764B0"/>
    <w:rsid w:val="00A76945"/>
    <w:rsid w:val="00A76F39"/>
    <w:rsid w:val="00A808DC"/>
    <w:rsid w:val="00A80EE0"/>
    <w:rsid w:val="00A81086"/>
    <w:rsid w:val="00A81ED2"/>
    <w:rsid w:val="00A84209"/>
    <w:rsid w:val="00A850E4"/>
    <w:rsid w:val="00A85D6C"/>
    <w:rsid w:val="00A860BC"/>
    <w:rsid w:val="00A86649"/>
    <w:rsid w:val="00A87057"/>
    <w:rsid w:val="00A9286F"/>
    <w:rsid w:val="00A933AC"/>
    <w:rsid w:val="00A9365B"/>
    <w:rsid w:val="00A949A8"/>
    <w:rsid w:val="00A97AB4"/>
    <w:rsid w:val="00AA08EE"/>
    <w:rsid w:val="00AA1CB7"/>
    <w:rsid w:val="00AA1E45"/>
    <w:rsid w:val="00AA3142"/>
    <w:rsid w:val="00AA5C1E"/>
    <w:rsid w:val="00AA7B3F"/>
    <w:rsid w:val="00AB0886"/>
    <w:rsid w:val="00AB160A"/>
    <w:rsid w:val="00AB4553"/>
    <w:rsid w:val="00AB7624"/>
    <w:rsid w:val="00AC12EC"/>
    <w:rsid w:val="00AC29CB"/>
    <w:rsid w:val="00AC3544"/>
    <w:rsid w:val="00AC3F33"/>
    <w:rsid w:val="00AC4D25"/>
    <w:rsid w:val="00AC4FA4"/>
    <w:rsid w:val="00AC569D"/>
    <w:rsid w:val="00AC6B9F"/>
    <w:rsid w:val="00AD1ACB"/>
    <w:rsid w:val="00AD2382"/>
    <w:rsid w:val="00AD4FD9"/>
    <w:rsid w:val="00AD53AB"/>
    <w:rsid w:val="00AD53F0"/>
    <w:rsid w:val="00AE5CAD"/>
    <w:rsid w:val="00AE68DB"/>
    <w:rsid w:val="00AE6920"/>
    <w:rsid w:val="00AF1646"/>
    <w:rsid w:val="00AF23F2"/>
    <w:rsid w:val="00AF3575"/>
    <w:rsid w:val="00AF6886"/>
    <w:rsid w:val="00AF7183"/>
    <w:rsid w:val="00AF7701"/>
    <w:rsid w:val="00B01CB2"/>
    <w:rsid w:val="00B02380"/>
    <w:rsid w:val="00B0283A"/>
    <w:rsid w:val="00B02B62"/>
    <w:rsid w:val="00B02DEB"/>
    <w:rsid w:val="00B02FF4"/>
    <w:rsid w:val="00B053A5"/>
    <w:rsid w:val="00B057C3"/>
    <w:rsid w:val="00B05817"/>
    <w:rsid w:val="00B071AA"/>
    <w:rsid w:val="00B07216"/>
    <w:rsid w:val="00B07662"/>
    <w:rsid w:val="00B07760"/>
    <w:rsid w:val="00B14BB3"/>
    <w:rsid w:val="00B177AE"/>
    <w:rsid w:val="00B17C9F"/>
    <w:rsid w:val="00B20AE3"/>
    <w:rsid w:val="00B20D5F"/>
    <w:rsid w:val="00B22B80"/>
    <w:rsid w:val="00B232CD"/>
    <w:rsid w:val="00B23961"/>
    <w:rsid w:val="00B23A9C"/>
    <w:rsid w:val="00B23E93"/>
    <w:rsid w:val="00B269BB"/>
    <w:rsid w:val="00B26BDF"/>
    <w:rsid w:val="00B27166"/>
    <w:rsid w:val="00B300D2"/>
    <w:rsid w:val="00B30FDA"/>
    <w:rsid w:val="00B34BF7"/>
    <w:rsid w:val="00B3511F"/>
    <w:rsid w:val="00B351D5"/>
    <w:rsid w:val="00B35FEA"/>
    <w:rsid w:val="00B368C8"/>
    <w:rsid w:val="00B40C1A"/>
    <w:rsid w:val="00B40EF9"/>
    <w:rsid w:val="00B41165"/>
    <w:rsid w:val="00B417EA"/>
    <w:rsid w:val="00B4240A"/>
    <w:rsid w:val="00B42894"/>
    <w:rsid w:val="00B43348"/>
    <w:rsid w:val="00B475C3"/>
    <w:rsid w:val="00B50FB8"/>
    <w:rsid w:val="00B61AC7"/>
    <w:rsid w:val="00B61CDD"/>
    <w:rsid w:val="00B662BF"/>
    <w:rsid w:val="00B706E5"/>
    <w:rsid w:val="00B73F04"/>
    <w:rsid w:val="00B755FF"/>
    <w:rsid w:val="00B76C74"/>
    <w:rsid w:val="00B80B22"/>
    <w:rsid w:val="00B85A0E"/>
    <w:rsid w:val="00B87E0F"/>
    <w:rsid w:val="00B900D0"/>
    <w:rsid w:val="00B90BB3"/>
    <w:rsid w:val="00B90D6B"/>
    <w:rsid w:val="00B92A8F"/>
    <w:rsid w:val="00B9706A"/>
    <w:rsid w:val="00B97A47"/>
    <w:rsid w:val="00B97AB4"/>
    <w:rsid w:val="00BA07A7"/>
    <w:rsid w:val="00BA710A"/>
    <w:rsid w:val="00BA754A"/>
    <w:rsid w:val="00BB01FB"/>
    <w:rsid w:val="00BB1AD6"/>
    <w:rsid w:val="00BB2622"/>
    <w:rsid w:val="00BB299D"/>
    <w:rsid w:val="00BB38A8"/>
    <w:rsid w:val="00BB415B"/>
    <w:rsid w:val="00BB7086"/>
    <w:rsid w:val="00BB7596"/>
    <w:rsid w:val="00BC05F5"/>
    <w:rsid w:val="00BC1F68"/>
    <w:rsid w:val="00BC25B3"/>
    <w:rsid w:val="00BC2713"/>
    <w:rsid w:val="00BC28A1"/>
    <w:rsid w:val="00BC28F2"/>
    <w:rsid w:val="00BC2DCA"/>
    <w:rsid w:val="00BC2F9C"/>
    <w:rsid w:val="00BC5E44"/>
    <w:rsid w:val="00BC65DC"/>
    <w:rsid w:val="00BC77F9"/>
    <w:rsid w:val="00BD18D5"/>
    <w:rsid w:val="00BD241B"/>
    <w:rsid w:val="00BD3E42"/>
    <w:rsid w:val="00BD4170"/>
    <w:rsid w:val="00BD6822"/>
    <w:rsid w:val="00BD6D49"/>
    <w:rsid w:val="00BD744E"/>
    <w:rsid w:val="00BE1113"/>
    <w:rsid w:val="00BE1E1C"/>
    <w:rsid w:val="00BE3EBA"/>
    <w:rsid w:val="00BE5314"/>
    <w:rsid w:val="00BF15F1"/>
    <w:rsid w:val="00BF4379"/>
    <w:rsid w:val="00BF5181"/>
    <w:rsid w:val="00BF569D"/>
    <w:rsid w:val="00BF6732"/>
    <w:rsid w:val="00C0145B"/>
    <w:rsid w:val="00C020C0"/>
    <w:rsid w:val="00C02E25"/>
    <w:rsid w:val="00C03918"/>
    <w:rsid w:val="00C0414B"/>
    <w:rsid w:val="00C0585A"/>
    <w:rsid w:val="00C05C50"/>
    <w:rsid w:val="00C076CE"/>
    <w:rsid w:val="00C12AC5"/>
    <w:rsid w:val="00C13C86"/>
    <w:rsid w:val="00C140E3"/>
    <w:rsid w:val="00C14AEA"/>
    <w:rsid w:val="00C16719"/>
    <w:rsid w:val="00C219C1"/>
    <w:rsid w:val="00C22077"/>
    <w:rsid w:val="00C22D02"/>
    <w:rsid w:val="00C22E19"/>
    <w:rsid w:val="00C24AB9"/>
    <w:rsid w:val="00C25096"/>
    <w:rsid w:val="00C25D81"/>
    <w:rsid w:val="00C30E89"/>
    <w:rsid w:val="00C332CF"/>
    <w:rsid w:val="00C33557"/>
    <w:rsid w:val="00C35A9D"/>
    <w:rsid w:val="00C37630"/>
    <w:rsid w:val="00C40553"/>
    <w:rsid w:val="00C42152"/>
    <w:rsid w:val="00C4292E"/>
    <w:rsid w:val="00C46C00"/>
    <w:rsid w:val="00C473B7"/>
    <w:rsid w:val="00C50A79"/>
    <w:rsid w:val="00C5105F"/>
    <w:rsid w:val="00C51DA4"/>
    <w:rsid w:val="00C531CD"/>
    <w:rsid w:val="00C55AEF"/>
    <w:rsid w:val="00C56C2A"/>
    <w:rsid w:val="00C628B7"/>
    <w:rsid w:val="00C63E6A"/>
    <w:rsid w:val="00C70DA7"/>
    <w:rsid w:val="00C734EB"/>
    <w:rsid w:val="00C73BC6"/>
    <w:rsid w:val="00C74C1F"/>
    <w:rsid w:val="00C74D38"/>
    <w:rsid w:val="00C75AF8"/>
    <w:rsid w:val="00C800DC"/>
    <w:rsid w:val="00C83F6D"/>
    <w:rsid w:val="00C84AFD"/>
    <w:rsid w:val="00C86AA5"/>
    <w:rsid w:val="00C87E38"/>
    <w:rsid w:val="00C91738"/>
    <w:rsid w:val="00C9255C"/>
    <w:rsid w:val="00C926D9"/>
    <w:rsid w:val="00C92F8C"/>
    <w:rsid w:val="00C938C0"/>
    <w:rsid w:val="00C976F5"/>
    <w:rsid w:val="00C97E72"/>
    <w:rsid w:val="00CA0416"/>
    <w:rsid w:val="00CA12E9"/>
    <w:rsid w:val="00CA188F"/>
    <w:rsid w:val="00CA22D4"/>
    <w:rsid w:val="00CA4510"/>
    <w:rsid w:val="00CA480B"/>
    <w:rsid w:val="00CA59AA"/>
    <w:rsid w:val="00CA6B8E"/>
    <w:rsid w:val="00CA78A3"/>
    <w:rsid w:val="00CA7B5E"/>
    <w:rsid w:val="00CB7F00"/>
    <w:rsid w:val="00CC0E28"/>
    <w:rsid w:val="00CC2201"/>
    <w:rsid w:val="00CC221D"/>
    <w:rsid w:val="00CC240D"/>
    <w:rsid w:val="00CC2D52"/>
    <w:rsid w:val="00CC4405"/>
    <w:rsid w:val="00CC78FF"/>
    <w:rsid w:val="00CD040C"/>
    <w:rsid w:val="00CD415F"/>
    <w:rsid w:val="00CD4D43"/>
    <w:rsid w:val="00CD4D7E"/>
    <w:rsid w:val="00CD59BC"/>
    <w:rsid w:val="00CE0B11"/>
    <w:rsid w:val="00CE220D"/>
    <w:rsid w:val="00CE2B2F"/>
    <w:rsid w:val="00CE726E"/>
    <w:rsid w:val="00CF0C0A"/>
    <w:rsid w:val="00CF235E"/>
    <w:rsid w:val="00CF339A"/>
    <w:rsid w:val="00CF38A2"/>
    <w:rsid w:val="00CF3A6D"/>
    <w:rsid w:val="00CF5425"/>
    <w:rsid w:val="00CF5442"/>
    <w:rsid w:val="00CF63DC"/>
    <w:rsid w:val="00CF7749"/>
    <w:rsid w:val="00D0140C"/>
    <w:rsid w:val="00D0217A"/>
    <w:rsid w:val="00D058A6"/>
    <w:rsid w:val="00D05D85"/>
    <w:rsid w:val="00D10756"/>
    <w:rsid w:val="00D10D23"/>
    <w:rsid w:val="00D12B4A"/>
    <w:rsid w:val="00D15DE5"/>
    <w:rsid w:val="00D2044F"/>
    <w:rsid w:val="00D208B7"/>
    <w:rsid w:val="00D220AE"/>
    <w:rsid w:val="00D23036"/>
    <w:rsid w:val="00D235AC"/>
    <w:rsid w:val="00D2363D"/>
    <w:rsid w:val="00D252F6"/>
    <w:rsid w:val="00D278F5"/>
    <w:rsid w:val="00D3041F"/>
    <w:rsid w:val="00D30C18"/>
    <w:rsid w:val="00D31AD9"/>
    <w:rsid w:val="00D3325F"/>
    <w:rsid w:val="00D429A1"/>
    <w:rsid w:val="00D443ED"/>
    <w:rsid w:val="00D45958"/>
    <w:rsid w:val="00D45B49"/>
    <w:rsid w:val="00D52416"/>
    <w:rsid w:val="00D5380B"/>
    <w:rsid w:val="00D53913"/>
    <w:rsid w:val="00D56187"/>
    <w:rsid w:val="00D5638F"/>
    <w:rsid w:val="00D60643"/>
    <w:rsid w:val="00D60890"/>
    <w:rsid w:val="00D61050"/>
    <w:rsid w:val="00D617B8"/>
    <w:rsid w:val="00D618A4"/>
    <w:rsid w:val="00D621BB"/>
    <w:rsid w:val="00D622D1"/>
    <w:rsid w:val="00D63F67"/>
    <w:rsid w:val="00D64125"/>
    <w:rsid w:val="00D642F6"/>
    <w:rsid w:val="00D65380"/>
    <w:rsid w:val="00D65E98"/>
    <w:rsid w:val="00D66C68"/>
    <w:rsid w:val="00D66E57"/>
    <w:rsid w:val="00D71C1B"/>
    <w:rsid w:val="00D720D9"/>
    <w:rsid w:val="00D72CCB"/>
    <w:rsid w:val="00D737F8"/>
    <w:rsid w:val="00D73952"/>
    <w:rsid w:val="00D75017"/>
    <w:rsid w:val="00D757FE"/>
    <w:rsid w:val="00D81097"/>
    <w:rsid w:val="00D8179E"/>
    <w:rsid w:val="00D83900"/>
    <w:rsid w:val="00D84134"/>
    <w:rsid w:val="00D84216"/>
    <w:rsid w:val="00D8665B"/>
    <w:rsid w:val="00D86CE3"/>
    <w:rsid w:val="00D91003"/>
    <w:rsid w:val="00D9518F"/>
    <w:rsid w:val="00D95254"/>
    <w:rsid w:val="00D9620E"/>
    <w:rsid w:val="00D96418"/>
    <w:rsid w:val="00D96B09"/>
    <w:rsid w:val="00D97066"/>
    <w:rsid w:val="00D97CA0"/>
    <w:rsid w:val="00DA1C2F"/>
    <w:rsid w:val="00DA209D"/>
    <w:rsid w:val="00DA24ED"/>
    <w:rsid w:val="00DA2AB9"/>
    <w:rsid w:val="00DA2DF4"/>
    <w:rsid w:val="00DA31EF"/>
    <w:rsid w:val="00DA37D4"/>
    <w:rsid w:val="00DA4F71"/>
    <w:rsid w:val="00DA5614"/>
    <w:rsid w:val="00DA63E6"/>
    <w:rsid w:val="00DB3122"/>
    <w:rsid w:val="00DB33CB"/>
    <w:rsid w:val="00DB4295"/>
    <w:rsid w:val="00DB48A7"/>
    <w:rsid w:val="00DB7008"/>
    <w:rsid w:val="00DB70A4"/>
    <w:rsid w:val="00DC3554"/>
    <w:rsid w:val="00DC4023"/>
    <w:rsid w:val="00DC40C6"/>
    <w:rsid w:val="00DD0EC3"/>
    <w:rsid w:val="00DD23F0"/>
    <w:rsid w:val="00DD5D34"/>
    <w:rsid w:val="00DD71BA"/>
    <w:rsid w:val="00DD7742"/>
    <w:rsid w:val="00DE05A9"/>
    <w:rsid w:val="00DE08A1"/>
    <w:rsid w:val="00DE0CD1"/>
    <w:rsid w:val="00DE190B"/>
    <w:rsid w:val="00DE2576"/>
    <w:rsid w:val="00DE2FD9"/>
    <w:rsid w:val="00DE4C84"/>
    <w:rsid w:val="00DE4CAF"/>
    <w:rsid w:val="00DE50F4"/>
    <w:rsid w:val="00DE5ABB"/>
    <w:rsid w:val="00DE6FF2"/>
    <w:rsid w:val="00DF168E"/>
    <w:rsid w:val="00DF2BD3"/>
    <w:rsid w:val="00DF462C"/>
    <w:rsid w:val="00DF6057"/>
    <w:rsid w:val="00E002BC"/>
    <w:rsid w:val="00E00389"/>
    <w:rsid w:val="00E01AD7"/>
    <w:rsid w:val="00E01E1F"/>
    <w:rsid w:val="00E0292A"/>
    <w:rsid w:val="00E02E59"/>
    <w:rsid w:val="00E04677"/>
    <w:rsid w:val="00E04E2F"/>
    <w:rsid w:val="00E053A8"/>
    <w:rsid w:val="00E05B2D"/>
    <w:rsid w:val="00E065D6"/>
    <w:rsid w:val="00E0703D"/>
    <w:rsid w:val="00E07F72"/>
    <w:rsid w:val="00E10118"/>
    <w:rsid w:val="00E117E8"/>
    <w:rsid w:val="00E11A4A"/>
    <w:rsid w:val="00E12779"/>
    <w:rsid w:val="00E12B30"/>
    <w:rsid w:val="00E13349"/>
    <w:rsid w:val="00E13A6B"/>
    <w:rsid w:val="00E14AFE"/>
    <w:rsid w:val="00E15509"/>
    <w:rsid w:val="00E17D5C"/>
    <w:rsid w:val="00E217CA"/>
    <w:rsid w:val="00E22C84"/>
    <w:rsid w:val="00E235AC"/>
    <w:rsid w:val="00E25368"/>
    <w:rsid w:val="00E25C0C"/>
    <w:rsid w:val="00E2600E"/>
    <w:rsid w:val="00E27951"/>
    <w:rsid w:val="00E30C21"/>
    <w:rsid w:val="00E31052"/>
    <w:rsid w:val="00E34C17"/>
    <w:rsid w:val="00E34EA2"/>
    <w:rsid w:val="00E36A20"/>
    <w:rsid w:val="00E36D3B"/>
    <w:rsid w:val="00E40738"/>
    <w:rsid w:val="00E41073"/>
    <w:rsid w:val="00E4127C"/>
    <w:rsid w:val="00E417C2"/>
    <w:rsid w:val="00E41A76"/>
    <w:rsid w:val="00E425E8"/>
    <w:rsid w:val="00E43288"/>
    <w:rsid w:val="00E4599A"/>
    <w:rsid w:val="00E516FB"/>
    <w:rsid w:val="00E52490"/>
    <w:rsid w:val="00E53C0E"/>
    <w:rsid w:val="00E54499"/>
    <w:rsid w:val="00E556AF"/>
    <w:rsid w:val="00E56194"/>
    <w:rsid w:val="00E563B8"/>
    <w:rsid w:val="00E56E87"/>
    <w:rsid w:val="00E62088"/>
    <w:rsid w:val="00E63557"/>
    <w:rsid w:val="00E6382B"/>
    <w:rsid w:val="00E72E44"/>
    <w:rsid w:val="00E7626C"/>
    <w:rsid w:val="00E82D8C"/>
    <w:rsid w:val="00E8358F"/>
    <w:rsid w:val="00E85AFF"/>
    <w:rsid w:val="00E85D59"/>
    <w:rsid w:val="00E87479"/>
    <w:rsid w:val="00E87C01"/>
    <w:rsid w:val="00E92B70"/>
    <w:rsid w:val="00E93348"/>
    <w:rsid w:val="00E94556"/>
    <w:rsid w:val="00E954AA"/>
    <w:rsid w:val="00EA038D"/>
    <w:rsid w:val="00EA224D"/>
    <w:rsid w:val="00EA2A65"/>
    <w:rsid w:val="00EA2B8B"/>
    <w:rsid w:val="00EA3CCF"/>
    <w:rsid w:val="00EA3EC8"/>
    <w:rsid w:val="00EA423C"/>
    <w:rsid w:val="00EB1322"/>
    <w:rsid w:val="00EB279F"/>
    <w:rsid w:val="00EB28BC"/>
    <w:rsid w:val="00EB78F8"/>
    <w:rsid w:val="00EB7905"/>
    <w:rsid w:val="00EC1968"/>
    <w:rsid w:val="00EC2935"/>
    <w:rsid w:val="00EC2E00"/>
    <w:rsid w:val="00EC35D8"/>
    <w:rsid w:val="00EC361D"/>
    <w:rsid w:val="00EC4CFC"/>
    <w:rsid w:val="00EC56D4"/>
    <w:rsid w:val="00EC5F42"/>
    <w:rsid w:val="00ED1CCE"/>
    <w:rsid w:val="00ED6C3B"/>
    <w:rsid w:val="00ED7D23"/>
    <w:rsid w:val="00EE0213"/>
    <w:rsid w:val="00EE5210"/>
    <w:rsid w:val="00EE5C08"/>
    <w:rsid w:val="00EE6664"/>
    <w:rsid w:val="00EE7A65"/>
    <w:rsid w:val="00EF3779"/>
    <w:rsid w:val="00EF53EC"/>
    <w:rsid w:val="00EF62A5"/>
    <w:rsid w:val="00EF631A"/>
    <w:rsid w:val="00EF6439"/>
    <w:rsid w:val="00EF6B0B"/>
    <w:rsid w:val="00EF6D50"/>
    <w:rsid w:val="00EF7AB2"/>
    <w:rsid w:val="00F055A7"/>
    <w:rsid w:val="00F05C01"/>
    <w:rsid w:val="00F0604D"/>
    <w:rsid w:val="00F142DA"/>
    <w:rsid w:val="00F14775"/>
    <w:rsid w:val="00F14791"/>
    <w:rsid w:val="00F14824"/>
    <w:rsid w:val="00F1658B"/>
    <w:rsid w:val="00F17435"/>
    <w:rsid w:val="00F175EF"/>
    <w:rsid w:val="00F17B2D"/>
    <w:rsid w:val="00F25974"/>
    <w:rsid w:val="00F259BE"/>
    <w:rsid w:val="00F25D4F"/>
    <w:rsid w:val="00F260E7"/>
    <w:rsid w:val="00F26454"/>
    <w:rsid w:val="00F27B47"/>
    <w:rsid w:val="00F3158F"/>
    <w:rsid w:val="00F319CD"/>
    <w:rsid w:val="00F3533C"/>
    <w:rsid w:val="00F419C8"/>
    <w:rsid w:val="00F41D23"/>
    <w:rsid w:val="00F43665"/>
    <w:rsid w:val="00F43721"/>
    <w:rsid w:val="00F43925"/>
    <w:rsid w:val="00F44FE4"/>
    <w:rsid w:val="00F4587E"/>
    <w:rsid w:val="00F45AE0"/>
    <w:rsid w:val="00F45E44"/>
    <w:rsid w:val="00F5019B"/>
    <w:rsid w:val="00F523CF"/>
    <w:rsid w:val="00F54932"/>
    <w:rsid w:val="00F54B2B"/>
    <w:rsid w:val="00F563AC"/>
    <w:rsid w:val="00F56BF9"/>
    <w:rsid w:val="00F56D2C"/>
    <w:rsid w:val="00F56D3F"/>
    <w:rsid w:val="00F61082"/>
    <w:rsid w:val="00F62690"/>
    <w:rsid w:val="00F662CE"/>
    <w:rsid w:val="00F6650C"/>
    <w:rsid w:val="00F67181"/>
    <w:rsid w:val="00F70846"/>
    <w:rsid w:val="00F7228A"/>
    <w:rsid w:val="00F72A63"/>
    <w:rsid w:val="00F73AA2"/>
    <w:rsid w:val="00F748DA"/>
    <w:rsid w:val="00F75127"/>
    <w:rsid w:val="00F75DF8"/>
    <w:rsid w:val="00F80388"/>
    <w:rsid w:val="00F82168"/>
    <w:rsid w:val="00F84942"/>
    <w:rsid w:val="00F84C88"/>
    <w:rsid w:val="00F852FC"/>
    <w:rsid w:val="00F85F6B"/>
    <w:rsid w:val="00F864AC"/>
    <w:rsid w:val="00F93049"/>
    <w:rsid w:val="00F965F7"/>
    <w:rsid w:val="00F9690F"/>
    <w:rsid w:val="00F96990"/>
    <w:rsid w:val="00FA1157"/>
    <w:rsid w:val="00FA164D"/>
    <w:rsid w:val="00FA2A3F"/>
    <w:rsid w:val="00FA2D95"/>
    <w:rsid w:val="00FA3953"/>
    <w:rsid w:val="00FA60DC"/>
    <w:rsid w:val="00FA6894"/>
    <w:rsid w:val="00FA7A52"/>
    <w:rsid w:val="00FAC897"/>
    <w:rsid w:val="00FB062F"/>
    <w:rsid w:val="00FB0867"/>
    <w:rsid w:val="00FB0EE0"/>
    <w:rsid w:val="00FB1161"/>
    <w:rsid w:val="00FB1AB3"/>
    <w:rsid w:val="00FB2803"/>
    <w:rsid w:val="00FB3548"/>
    <w:rsid w:val="00FB3F43"/>
    <w:rsid w:val="00FB44F7"/>
    <w:rsid w:val="00FB5605"/>
    <w:rsid w:val="00FB6229"/>
    <w:rsid w:val="00FB70AF"/>
    <w:rsid w:val="00FB7DA4"/>
    <w:rsid w:val="00FC0ABC"/>
    <w:rsid w:val="00FC2E7C"/>
    <w:rsid w:val="00FC3008"/>
    <w:rsid w:val="00FC3FA9"/>
    <w:rsid w:val="00FC4730"/>
    <w:rsid w:val="00FC4D81"/>
    <w:rsid w:val="00FC4E9B"/>
    <w:rsid w:val="00FC60B2"/>
    <w:rsid w:val="00FC6321"/>
    <w:rsid w:val="00FC7C7B"/>
    <w:rsid w:val="00FD088F"/>
    <w:rsid w:val="00FD1188"/>
    <w:rsid w:val="00FD1563"/>
    <w:rsid w:val="00FD197E"/>
    <w:rsid w:val="00FD5CDB"/>
    <w:rsid w:val="00FE3BA3"/>
    <w:rsid w:val="00FE6D22"/>
    <w:rsid w:val="00FF03D3"/>
    <w:rsid w:val="00FF0689"/>
    <w:rsid w:val="00FF4EDD"/>
    <w:rsid w:val="00FF523E"/>
    <w:rsid w:val="00FF55AB"/>
    <w:rsid w:val="00FF7EA4"/>
    <w:rsid w:val="01245750"/>
    <w:rsid w:val="0161BAAF"/>
    <w:rsid w:val="0199B639"/>
    <w:rsid w:val="01AAC166"/>
    <w:rsid w:val="01AF2822"/>
    <w:rsid w:val="020DB9F4"/>
    <w:rsid w:val="02127F39"/>
    <w:rsid w:val="021A032A"/>
    <w:rsid w:val="022B9588"/>
    <w:rsid w:val="0232E386"/>
    <w:rsid w:val="023CA3DF"/>
    <w:rsid w:val="0240E5EC"/>
    <w:rsid w:val="027296ED"/>
    <w:rsid w:val="02892604"/>
    <w:rsid w:val="02914E9D"/>
    <w:rsid w:val="02B67CFE"/>
    <w:rsid w:val="02BB0AFC"/>
    <w:rsid w:val="02C3EBDA"/>
    <w:rsid w:val="03188C69"/>
    <w:rsid w:val="03381F53"/>
    <w:rsid w:val="03BF21D7"/>
    <w:rsid w:val="03DCA246"/>
    <w:rsid w:val="041935D4"/>
    <w:rsid w:val="043591A2"/>
    <w:rsid w:val="043DDC89"/>
    <w:rsid w:val="04771BDE"/>
    <w:rsid w:val="04A608EA"/>
    <w:rsid w:val="04C9347F"/>
    <w:rsid w:val="0506A346"/>
    <w:rsid w:val="05280418"/>
    <w:rsid w:val="053F77D7"/>
    <w:rsid w:val="054A3F29"/>
    <w:rsid w:val="05681FED"/>
    <w:rsid w:val="057A07E1"/>
    <w:rsid w:val="0583A1EF"/>
    <w:rsid w:val="0586D9C1"/>
    <w:rsid w:val="05F9E011"/>
    <w:rsid w:val="060AA5AD"/>
    <w:rsid w:val="0616D68D"/>
    <w:rsid w:val="06245268"/>
    <w:rsid w:val="065656A8"/>
    <w:rsid w:val="06DC911C"/>
    <w:rsid w:val="06EC8A3C"/>
    <w:rsid w:val="06F55A09"/>
    <w:rsid w:val="06FD62C7"/>
    <w:rsid w:val="075C15F8"/>
    <w:rsid w:val="07DA38B9"/>
    <w:rsid w:val="07DBE35C"/>
    <w:rsid w:val="080B10DC"/>
    <w:rsid w:val="08235A95"/>
    <w:rsid w:val="082EE48D"/>
    <w:rsid w:val="08567F6E"/>
    <w:rsid w:val="085C2FE8"/>
    <w:rsid w:val="086D7B20"/>
    <w:rsid w:val="08923E03"/>
    <w:rsid w:val="0928EE5A"/>
    <w:rsid w:val="09540F8F"/>
    <w:rsid w:val="097D682B"/>
    <w:rsid w:val="0982EB81"/>
    <w:rsid w:val="09D2DB14"/>
    <w:rsid w:val="09E02BBE"/>
    <w:rsid w:val="09F26F7D"/>
    <w:rsid w:val="0A1B036E"/>
    <w:rsid w:val="0A67C291"/>
    <w:rsid w:val="0A6FAAE5"/>
    <w:rsid w:val="0A9C7770"/>
    <w:rsid w:val="0AA7C4D5"/>
    <w:rsid w:val="0ABB71EC"/>
    <w:rsid w:val="0AEA3D4B"/>
    <w:rsid w:val="0AF921F7"/>
    <w:rsid w:val="0B025E4F"/>
    <w:rsid w:val="0BA4AB1D"/>
    <w:rsid w:val="0BA9FDC9"/>
    <w:rsid w:val="0BB9ECEC"/>
    <w:rsid w:val="0BCE995F"/>
    <w:rsid w:val="0BF51F7B"/>
    <w:rsid w:val="0C067CFC"/>
    <w:rsid w:val="0C5FF59E"/>
    <w:rsid w:val="0C6A2D2D"/>
    <w:rsid w:val="0C7B69E3"/>
    <w:rsid w:val="0C948801"/>
    <w:rsid w:val="0CA51A91"/>
    <w:rsid w:val="0CB40150"/>
    <w:rsid w:val="0CBAAC70"/>
    <w:rsid w:val="0D96583A"/>
    <w:rsid w:val="0D9A3005"/>
    <w:rsid w:val="0DD22FE6"/>
    <w:rsid w:val="0E13D164"/>
    <w:rsid w:val="0E692367"/>
    <w:rsid w:val="0E8C000F"/>
    <w:rsid w:val="0E943A48"/>
    <w:rsid w:val="0E95D32C"/>
    <w:rsid w:val="0EAEACD0"/>
    <w:rsid w:val="0EB5CC60"/>
    <w:rsid w:val="0ED609DF"/>
    <w:rsid w:val="0EE97BEF"/>
    <w:rsid w:val="0EF7CC94"/>
    <w:rsid w:val="0F03B320"/>
    <w:rsid w:val="0F06FAC4"/>
    <w:rsid w:val="0F0F95BB"/>
    <w:rsid w:val="0F3985AA"/>
    <w:rsid w:val="0F73738E"/>
    <w:rsid w:val="1029C5C5"/>
    <w:rsid w:val="105F18F2"/>
    <w:rsid w:val="106DDB05"/>
    <w:rsid w:val="1071D229"/>
    <w:rsid w:val="1074E4F2"/>
    <w:rsid w:val="10E512A7"/>
    <w:rsid w:val="10EF5EA0"/>
    <w:rsid w:val="110FA2C2"/>
    <w:rsid w:val="11A6304A"/>
    <w:rsid w:val="11DB82FC"/>
    <w:rsid w:val="1220FA4B"/>
    <w:rsid w:val="125328F9"/>
    <w:rsid w:val="1277AD0A"/>
    <w:rsid w:val="127AE5BC"/>
    <w:rsid w:val="12923633"/>
    <w:rsid w:val="12A32EBE"/>
    <w:rsid w:val="12BCCDCC"/>
    <w:rsid w:val="12C4094B"/>
    <w:rsid w:val="1310E36E"/>
    <w:rsid w:val="13136DC6"/>
    <w:rsid w:val="13418C1D"/>
    <w:rsid w:val="13498D8D"/>
    <w:rsid w:val="13593037"/>
    <w:rsid w:val="13AB195B"/>
    <w:rsid w:val="13B39556"/>
    <w:rsid w:val="13BEE4A0"/>
    <w:rsid w:val="13D28428"/>
    <w:rsid w:val="13FE0308"/>
    <w:rsid w:val="1400B2A6"/>
    <w:rsid w:val="141D8590"/>
    <w:rsid w:val="1448FCD0"/>
    <w:rsid w:val="146B70E6"/>
    <w:rsid w:val="148267E3"/>
    <w:rsid w:val="149863FA"/>
    <w:rsid w:val="14CEED07"/>
    <w:rsid w:val="151C193A"/>
    <w:rsid w:val="15658A30"/>
    <w:rsid w:val="157C9A0E"/>
    <w:rsid w:val="157F8132"/>
    <w:rsid w:val="15C6A5B8"/>
    <w:rsid w:val="161063C6"/>
    <w:rsid w:val="161834B5"/>
    <w:rsid w:val="163CCBDD"/>
    <w:rsid w:val="165072D3"/>
    <w:rsid w:val="16522449"/>
    <w:rsid w:val="16A12400"/>
    <w:rsid w:val="16B97550"/>
    <w:rsid w:val="16C6BEA9"/>
    <w:rsid w:val="171B662B"/>
    <w:rsid w:val="173FEADC"/>
    <w:rsid w:val="1752E157"/>
    <w:rsid w:val="17712557"/>
    <w:rsid w:val="1792FB3B"/>
    <w:rsid w:val="17A69C44"/>
    <w:rsid w:val="17E1AB80"/>
    <w:rsid w:val="18325B22"/>
    <w:rsid w:val="18366825"/>
    <w:rsid w:val="18837EFC"/>
    <w:rsid w:val="18F54B83"/>
    <w:rsid w:val="1946EF8F"/>
    <w:rsid w:val="1965CCB3"/>
    <w:rsid w:val="199C0B8B"/>
    <w:rsid w:val="1A0F7713"/>
    <w:rsid w:val="1A74BB85"/>
    <w:rsid w:val="1AC6DEB6"/>
    <w:rsid w:val="1AD5B4E6"/>
    <w:rsid w:val="1B662E14"/>
    <w:rsid w:val="1BA1E8AF"/>
    <w:rsid w:val="1BF61B4C"/>
    <w:rsid w:val="1C3AF599"/>
    <w:rsid w:val="1C528E19"/>
    <w:rsid w:val="1C8D7DBB"/>
    <w:rsid w:val="1CB3C4E1"/>
    <w:rsid w:val="1CDF4AD8"/>
    <w:rsid w:val="1D23D3FC"/>
    <w:rsid w:val="1D3D514D"/>
    <w:rsid w:val="1D56DBFE"/>
    <w:rsid w:val="1D7C564A"/>
    <w:rsid w:val="1DD73601"/>
    <w:rsid w:val="1DE7B9B0"/>
    <w:rsid w:val="1DEF4E16"/>
    <w:rsid w:val="1E244483"/>
    <w:rsid w:val="1E4F8677"/>
    <w:rsid w:val="1E556465"/>
    <w:rsid w:val="1E705CCB"/>
    <w:rsid w:val="1E8C918F"/>
    <w:rsid w:val="1EA3253D"/>
    <w:rsid w:val="1ED78A91"/>
    <w:rsid w:val="1EF5EDBC"/>
    <w:rsid w:val="1F1BACC6"/>
    <w:rsid w:val="1F5C8C37"/>
    <w:rsid w:val="1F5F35E0"/>
    <w:rsid w:val="1FA74976"/>
    <w:rsid w:val="1FB9B90C"/>
    <w:rsid w:val="1FBD2367"/>
    <w:rsid w:val="1FF557D5"/>
    <w:rsid w:val="1FFFC7E3"/>
    <w:rsid w:val="2018FDAF"/>
    <w:rsid w:val="2028A388"/>
    <w:rsid w:val="206E4382"/>
    <w:rsid w:val="208FDAA2"/>
    <w:rsid w:val="2090D502"/>
    <w:rsid w:val="209E1CC2"/>
    <w:rsid w:val="20A2AAFC"/>
    <w:rsid w:val="20BD49DA"/>
    <w:rsid w:val="20DC6575"/>
    <w:rsid w:val="2102E7BD"/>
    <w:rsid w:val="211CB95F"/>
    <w:rsid w:val="21374BAC"/>
    <w:rsid w:val="216D836F"/>
    <w:rsid w:val="21C3F8A3"/>
    <w:rsid w:val="21D5FA30"/>
    <w:rsid w:val="21DEAAA7"/>
    <w:rsid w:val="21E44957"/>
    <w:rsid w:val="220584B1"/>
    <w:rsid w:val="225FAE94"/>
    <w:rsid w:val="22BE7D57"/>
    <w:rsid w:val="22CD6314"/>
    <w:rsid w:val="23394C73"/>
    <w:rsid w:val="23718331"/>
    <w:rsid w:val="23B26350"/>
    <w:rsid w:val="23FC9C81"/>
    <w:rsid w:val="2486C68B"/>
    <w:rsid w:val="24A80A91"/>
    <w:rsid w:val="24CEF8FE"/>
    <w:rsid w:val="24FADED7"/>
    <w:rsid w:val="267191BB"/>
    <w:rsid w:val="2692AF53"/>
    <w:rsid w:val="2698D44E"/>
    <w:rsid w:val="26A2D008"/>
    <w:rsid w:val="26A529DC"/>
    <w:rsid w:val="26E641E0"/>
    <w:rsid w:val="270E984E"/>
    <w:rsid w:val="2718F90E"/>
    <w:rsid w:val="273A0BAD"/>
    <w:rsid w:val="2809661F"/>
    <w:rsid w:val="280D5FBC"/>
    <w:rsid w:val="2826410F"/>
    <w:rsid w:val="2850E606"/>
    <w:rsid w:val="285AF802"/>
    <w:rsid w:val="288EBF6A"/>
    <w:rsid w:val="28914DF8"/>
    <w:rsid w:val="289F302D"/>
    <w:rsid w:val="28A42DC6"/>
    <w:rsid w:val="28E42974"/>
    <w:rsid w:val="29163984"/>
    <w:rsid w:val="29325F83"/>
    <w:rsid w:val="294215A6"/>
    <w:rsid w:val="29693E5A"/>
    <w:rsid w:val="298EB3B0"/>
    <w:rsid w:val="2A9963E3"/>
    <w:rsid w:val="2ADA1437"/>
    <w:rsid w:val="2B14963F"/>
    <w:rsid w:val="2B2B4B77"/>
    <w:rsid w:val="2BCB3552"/>
    <w:rsid w:val="2BD97EF3"/>
    <w:rsid w:val="2C4BCDCA"/>
    <w:rsid w:val="2C4D01B9"/>
    <w:rsid w:val="2C58E707"/>
    <w:rsid w:val="2C63766D"/>
    <w:rsid w:val="2C8FA31B"/>
    <w:rsid w:val="2CDF2D82"/>
    <w:rsid w:val="2CFED9EE"/>
    <w:rsid w:val="2D17DD1D"/>
    <w:rsid w:val="2D21E1B7"/>
    <w:rsid w:val="2D46E0BD"/>
    <w:rsid w:val="2D7E1255"/>
    <w:rsid w:val="2D807545"/>
    <w:rsid w:val="2D8F75D2"/>
    <w:rsid w:val="2D9D0D41"/>
    <w:rsid w:val="2E583628"/>
    <w:rsid w:val="2E634009"/>
    <w:rsid w:val="2E65E862"/>
    <w:rsid w:val="2EDC0CA6"/>
    <w:rsid w:val="2EE4BDF2"/>
    <w:rsid w:val="2F28BD16"/>
    <w:rsid w:val="2F29C617"/>
    <w:rsid w:val="2F315ED1"/>
    <w:rsid w:val="2F6986CD"/>
    <w:rsid w:val="2F6CEAF7"/>
    <w:rsid w:val="2F736546"/>
    <w:rsid w:val="2F7F2E6C"/>
    <w:rsid w:val="2FC7C804"/>
    <w:rsid w:val="2FD9D6C3"/>
    <w:rsid w:val="3005E989"/>
    <w:rsid w:val="30117BEE"/>
    <w:rsid w:val="30574952"/>
    <w:rsid w:val="306BA567"/>
    <w:rsid w:val="3089697E"/>
    <w:rsid w:val="30B23106"/>
    <w:rsid w:val="30CDDA67"/>
    <w:rsid w:val="30D7AFA1"/>
    <w:rsid w:val="314F4807"/>
    <w:rsid w:val="3174ABF0"/>
    <w:rsid w:val="3196EA15"/>
    <w:rsid w:val="31B8E248"/>
    <w:rsid w:val="31D9FE3C"/>
    <w:rsid w:val="320D0411"/>
    <w:rsid w:val="322A1824"/>
    <w:rsid w:val="3262485C"/>
    <w:rsid w:val="32A90E72"/>
    <w:rsid w:val="32C639FF"/>
    <w:rsid w:val="32E74349"/>
    <w:rsid w:val="32EBBC00"/>
    <w:rsid w:val="32F0D69D"/>
    <w:rsid w:val="331C138A"/>
    <w:rsid w:val="3328AAEC"/>
    <w:rsid w:val="332A213E"/>
    <w:rsid w:val="33861485"/>
    <w:rsid w:val="33D0703D"/>
    <w:rsid w:val="33D88BA7"/>
    <w:rsid w:val="341CDC4B"/>
    <w:rsid w:val="343E0B78"/>
    <w:rsid w:val="34408374"/>
    <w:rsid w:val="345CE8C1"/>
    <w:rsid w:val="3461517E"/>
    <w:rsid w:val="348AAC83"/>
    <w:rsid w:val="348B83AD"/>
    <w:rsid w:val="34B7AA4C"/>
    <w:rsid w:val="34E7F854"/>
    <w:rsid w:val="34F54E69"/>
    <w:rsid w:val="34F5FBCA"/>
    <w:rsid w:val="3508BE72"/>
    <w:rsid w:val="351B3B3C"/>
    <w:rsid w:val="355E58AD"/>
    <w:rsid w:val="35938758"/>
    <w:rsid w:val="360D7189"/>
    <w:rsid w:val="3653B547"/>
    <w:rsid w:val="368C135D"/>
    <w:rsid w:val="3724386D"/>
    <w:rsid w:val="375416BC"/>
    <w:rsid w:val="378673A9"/>
    <w:rsid w:val="384D4FAF"/>
    <w:rsid w:val="3864F62F"/>
    <w:rsid w:val="3887BCB2"/>
    <w:rsid w:val="389FF382"/>
    <w:rsid w:val="38B1438F"/>
    <w:rsid w:val="3921F0FA"/>
    <w:rsid w:val="39271D5C"/>
    <w:rsid w:val="394EC69A"/>
    <w:rsid w:val="394F890A"/>
    <w:rsid w:val="39618387"/>
    <w:rsid w:val="39995706"/>
    <w:rsid w:val="399A2E3C"/>
    <w:rsid w:val="39F15D8E"/>
    <w:rsid w:val="3A09C529"/>
    <w:rsid w:val="3A0DAF56"/>
    <w:rsid w:val="3A68DAA9"/>
    <w:rsid w:val="3A6B4C77"/>
    <w:rsid w:val="3A7E5260"/>
    <w:rsid w:val="3A855635"/>
    <w:rsid w:val="3AB3AD02"/>
    <w:rsid w:val="3AD9629E"/>
    <w:rsid w:val="3B3539D0"/>
    <w:rsid w:val="3B37FCBC"/>
    <w:rsid w:val="3B4BC004"/>
    <w:rsid w:val="3BA3F01B"/>
    <w:rsid w:val="3BA59F96"/>
    <w:rsid w:val="3BFF5D02"/>
    <w:rsid w:val="3C269406"/>
    <w:rsid w:val="3C2AB1A1"/>
    <w:rsid w:val="3C4D9558"/>
    <w:rsid w:val="3C80507F"/>
    <w:rsid w:val="3C91D626"/>
    <w:rsid w:val="3CB8C057"/>
    <w:rsid w:val="3CC93B36"/>
    <w:rsid w:val="3D2A7F41"/>
    <w:rsid w:val="3D4511AD"/>
    <w:rsid w:val="3D859379"/>
    <w:rsid w:val="3D8A70AE"/>
    <w:rsid w:val="3DC521EB"/>
    <w:rsid w:val="3DD6A35A"/>
    <w:rsid w:val="3DE70EAF"/>
    <w:rsid w:val="3DF47CC4"/>
    <w:rsid w:val="3DFA2F81"/>
    <w:rsid w:val="3E795238"/>
    <w:rsid w:val="3EC20179"/>
    <w:rsid w:val="3EED3D28"/>
    <w:rsid w:val="3EF2097F"/>
    <w:rsid w:val="3EF57914"/>
    <w:rsid w:val="3F4D61D2"/>
    <w:rsid w:val="3F722136"/>
    <w:rsid w:val="3F7D73EB"/>
    <w:rsid w:val="3FA661B2"/>
    <w:rsid w:val="3FEAFA86"/>
    <w:rsid w:val="3FF03D9C"/>
    <w:rsid w:val="40008BDA"/>
    <w:rsid w:val="403EFF5C"/>
    <w:rsid w:val="4044837B"/>
    <w:rsid w:val="4080596F"/>
    <w:rsid w:val="408E9A4B"/>
    <w:rsid w:val="40A6C8B5"/>
    <w:rsid w:val="40C5ABE8"/>
    <w:rsid w:val="40F132CA"/>
    <w:rsid w:val="410896DE"/>
    <w:rsid w:val="4147B39B"/>
    <w:rsid w:val="41987BE5"/>
    <w:rsid w:val="41BB9C93"/>
    <w:rsid w:val="41CBC4E7"/>
    <w:rsid w:val="41F9FA8E"/>
    <w:rsid w:val="420FD35A"/>
    <w:rsid w:val="424B6490"/>
    <w:rsid w:val="429C5E0E"/>
    <w:rsid w:val="42A064B5"/>
    <w:rsid w:val="42A0F5B2"/>
    <w:rsid w:val="4310111D"/>
    <w:rsid w:val="431517B9"/>
    <w:rsid w:val="4317FB7C"/>
    <w:rsid w:val="432B4A95"/>
    <w:rsid w:val="435881CD"/>
    <w:rsid w:val="435923F8"/>
    <w:rsid w:val="4391DA78"/>
    <w:rsid w:val="43A03FC2"/>
    <w:rsid w:val="43BBF1D4"/>
    <w:rsid w:val="44B44FB2"/>
    <w:rsid w:val="44BEDF4F"/>
    <w:rsid w:val="44D46780"/>
    <w:rsid w:val="45252845"/>
    <w:rsid w:val="458BB103"/>
    <w:rsid w:val="460D7F68"/>
    <w:rsid w:val="464D45EE"/>
    <w:rsid w:val="467BC4BF"/>
    <w:rsid w:val="46AC7DF8"/>
    <w:rsid w:val="46AD6008"/>
    <w:rsid w:val="46D8198C"/>
    <w:rsid w:val="46DDB48F"/>
    <w:rsid w:val="47028F0A"/>
    <w:rsid w:val="47528F18"/>
    <w:rsid w:val="476D76E4"/>
    <w:rsid w:val="47B76522"/>
    <w:rsid w:val="47B978FF"/>
    <w:rsid w:val="47CC9E2B"/>
    <w:rsid w:val="47CF1855"/>
    <w:rsid w:val="47D5C605"/>
    <w:rsid w:val="47D5FFE8"/>
    <w:rsid w:val="47F299D2"/>
    <w:rsid w:val="47F44627"/>
    <w:rsid w:val="48006BF0"/>
    <w:rsid w:val="480E9EDA"/>
    <w:rsid w:val="485BB2B0"/>
    <w:rsid w:val="48A237BA"/>
    <w:rsid w:val="48C3BF60"/>
    <w:rsid w:val="48DDC297"/>
    <w:rsid w:val="490E627B"/>
    <w:rsid w:val="491CF323"/>
    <w:rsid w:val="494BA663"/>
    <w:rsid w:val="498C5929"/>
    <w:rsid w:val="49971F42"/>
    <w:rsid w:val="499882A6"/>
    <w:rsid w:val="49A66F3D"/>
    <w:rsid w:val="4A1C5A56"/>
    <w:rsid w:val="4A27B750"/>
    <w:rsid w:val="4A2DE3B3"/>
    <w:rsid w:val="4A45FE9A"/>
    <w:rsid w:val="4A869CF3"/>
    <w:rsid w:val="4B2AE37B"/>
    <w:rsid w:val="4B3462E5"/>
    <w:rsid w:val="4B4BDF1D"/>
    <w:rsid w:val="4B967936"/>
    <w:rsid w:val="4B9E7700"/>
    <w:rsid w:val="4BB9EE6F"/>
    <w:rsid w:val="4BCB3591"/>
    <w:rsid w:val="4BE50341"/>
    <w:rsid w:val="4BF56EC4"/>
    <w:rsid w:val="4C3CC1FD"/>
    <w:rsid w:val="4C47761B"/>
    <w:rsid w:val="4C4B07D5"/>
    <w:rsid w:val="4C57B874"/>
    <w:rsid w:val="4CC29EAB"/>
    <w:rsid w:val="4CE277C0"/>
    <w:rsid w:val="4CFEC0A2"/>
    <w:rsid w:val="4D24291C"/>
    <w:rsid w:val="4D2AF451"/>
    <w:rsid w:val="4D5ACB76"/>
    <w:rsid w:val="4D626F69"/>
    <w:rsid w:val="4D9DC1E4"/>
    <w:rsid w:val="4DCB7F74"/>
    <w:rsid w:val="4DF7263F"/>
    <w:rsid w:val="4E04B89B"/>
    <w:rsid w:val="4E1DB40C"/>
    <w:rsid w:val="4E20B305"/>
    <w:rsid w:val="4E22BD30"/>
    <w:rsid w:val="4E2E7B96"/>
    <w:rsid w:val="4E4375AF"/>
    <w:rsid w:val="4E4EBF06"/>
    <w:rsid w:val="4E6F4674"/>
    <w:rsid w:val="4E7CC27B"/>
    <w:rsid w:val="4E8516A3"/>
    <w:rsid w:val="4E91BF7E"/>
    <w:rsid w:val="4EA73DC3"/>
    <w:rsid w:val="4EA775F5"/>
    <w:rsid w:val="4EB12105"/>
    <w:rsid w:val="4EB592DC"/>
    <w:rsid w:val="4F1DF70B"/>
    <w:rsid w:val="4F6059A2"/>
    <w:rsid w:val="4FDA37EF"/>
    <w:rsid w:val="4FE5882E"/>
    <w:rsid w:val="501438CB"/>
    <w:rsid w:val="502965C9"/>
    <w:rsid w:val="5035A9E1"/>
    <w:rsid w:val="507D1E8D"/>
    <w:rsid w:val="508B07C8"/>
    <w:rsid w:val="5096D09B"/>
    <w:rsid w:val="50BBACD8"/>
    <w:rsid w:val="50CDFFAB"/>
    <w:rsid w:val="5122DB6D"/>
    <w:rsid w:val="5128DAB6"/>
    <w:rsid w:val="515BA3AA"/>
    <w:rsid w:val="517A4476"/>
    <w:rsid w:val="51901519"/>
    <w:rsid w:val="51978C6A"/>
    <w:rsid w:val="51AFA8B5"/>
    <w:rsid w:val="51CB1114"/>
    <w:rsid w:val="51E1310A"/>
    <w:rsid w:val="51E85CE8"/>
    <w:rsid w:val="51EAD0C4"/>
    <w:rsid w:val="51ED9BC8"/>
    <w:rsid w:val="5213D92B"/>
    <w:rsid w:val="5286113F"/>
    <w:rsid w:val="528B844A"/>
    <w:rsid w:val="5294D57A"/>
    <w:rsid w:val="52B4D895"/>
    <w:rsid w:val="52D095DD"/>
    <w:rsid w:val="53110204"/>
    <w:rsid w:val="5372CAAF"/>
    <w:rsid w:val="53934A38"/>
    <w:rsid w:val="5396D1BD"/>
    <w:rsid w:val="53F24A92"/>
    <w:rsid w:val="53F3D2B4"/>
    <w:rsid w:val="5432D470"/>
    <w:rsid w:val="5454F0DB"/>
    <w:rsid w:val="548B8E73"/>
    <w:rsid w:val="54B862E1"/>
    <w:rsid w:val="54E1C1CE"/>
    <w:rsid w:val="54F9AD33"/>
    <w:rsid w:val="5539CF01"/>
    <w:rsid w:val="55428813"/>
    <w:rsid w:val="554F1434"/>
    <w:rsid w:val="5615E32A"/>
    <w:rsid w:val="5667995F"/>
    <w:rsid w:val="56739CEA"/>
    <w:rsid w:val="567D9070"/>
    <w:rsid w:val="56A5AAF3"/>
    <w:rsid w:val="56B29848"/>
    <w:rsid w:val="56B76927"/>
    <w:rsid w:val="56C1692A"/>
    <w:rsid w:val="56D6FC30"/>
    <w:rsid w:val="56EB871A"/>
    <w:rsid w:val="56EFEBA5"/>
    <w:rsid w:val="56FEFD00"/>
    <w:rsid w:val="5718FAD7"/>
    <w:rsid w:val="573B07BF"/>
    <w:rsid w:val="576DD362"/>
    <w:rsid w:val="576E271D"/>
    <w:rsid w:val="57D0235A"/>
    <w:rsid w:val="57DE5F80"/>
    <w:rsid w:val="57EE3500"/>
    <w:rsid w:val="58531A9A"/>
    <w:rsid w:val="586CBEFD"/>
    <w:rsid w:val="589F5B91"/>
    <w:rsid w:val="58A06BBE"/>
    <w:rsid w:val="58A4336A"/>
    <w:rsid w:val="58B04E79"/>
    <w:rsid w:val="58B44011"/>
    <w:rsid w:val="5979FB92"/>
    <w:rsid w:val="5989DA57"/>
    <w:rsid w:val="598BEE39"/>
    <w:rsid w:val="598C1577"/>
    <w:rsid w:val="59CA94DB"/>
    <w:rsid w:val="59F76423"/>
    <w:rsid w:val="5A257173"/>
    <w:rsid w:val="5A5F8FFF"/>
    <w:rsid w:val="5AAC793D"/>
    <w:rsid w:val="5B040D16"/>
    <w:rsid w:val="5B448826"/>
    <w:rsid w:val="5B6889D4"/>
    <w:rsid w:val="5B90D3A6"/>
    <w:rsid w:val="5C084403"/>
    <w:rsid w:val="5C22B9FA"/>
    <w:rsid w:val="5C4ACB7B"/>
    <w:rsid w:val="5C5FEC79"/>
    <w:rsid w:val="5C615B38"/>
    <w:rsid w:val="5C787CD3"/>
    <w:rsid w:val="5C81BDDD"/>
    <w:rsid w:val="5C8D9368"/>
    <w:rsid w:val="5C9F5E9B"/>
    <w:rsid w:val="5CA18BE4"/>
    <w:rsid w:val="5CA46B0D"/>
    <w:rsid w:val="5CB00226"/>
    <w:rsid w:val="5CB2FAFC"/>
    <w:rsid w:val="5CFC59FC"/>
    <w:rsid w:val="5D117C51"/>
    <w:rsid w:val="5D1F4221"/>
    <w:rsid w:val="5D3700D8"/>
    <w:rsid w:val="5D445243"/>
    <w:rsid w:val="5D54D7B9"/>
    <w:rsid w:val="5D8E783B"/>
    <w:rsid w:val="5D974733"/>
    <w:rsid w:val="5D9A283D"/>
    <w:rsid w:val="5DCC9A95"/>
    <w:rsid w:val="5DD20D88"/>
    <w:rsid w:val="5DE0AE1B"/>
    <w:rsid w:val="5E5835CE"/>
    <w:rsid w:val="5E68C8B4"/>
    <w:rsid w:val="5E8FEC07"/>
    <w:rsid w:val="5EC25BD7"/>
    <w:rsid w:val="5EF7F300"/>
    <w:rsid w:val="5F05AC24"/>
    <w:rsid w:val="5F1A177D"/>
    <w:rsid w:val="5F34541F"/>
    <w:rsid w:val="5F69BA62"/>
    <w:rsid w:val="5F7B52B8"/>
    <w:rsid w:val="5FA72EC0"/>
    <w:rsid w:val="5FAA29BA"/>
    <w:rsid w:val="5FBC27AB"/>
    <w:rsid w:val="5FEA07A6"/>
    <w:rsid w:val="6006E414"/>
    <w:rsid w:val="6065B1C5"/>
    <w:rsid w:val="6094B2F7"/>
    <w:rsid w:val="6097C6DA"/>
    <w:rsid w:val="609F1FE9"/>
    <w:rsid w:val="60C10A39"/>
    <w:rsid w:val="60E4D34D"/>
    <w:rsid w:val="6103D402"/>
    <w:rsid w:val="61326B57"/>
    <w:rsid w:val="615501D3"/>
    <w:rsid w:val="617EBB70"/>
    <w:rsid w:val="6181309B"/>
    <w:rsid w:val="61911271"/>
    <w:rsid w:val="6193D940"/>
    <w:rsid w:val="61FB2FDE"/>
    <w:rsid w:val="62525FF7"/>
    <w:rsid w:val="6256C12C"/>
    <w:rsid w:val="626FC4F8"/>
    <w:rsid w:val="629118D1"/>
    <w:rsid w:val="62C1D971"/>
    <w:rsid w:val="62E63E01"/>
    <w:rsid w:val="6318D257"/>
    <w:rsid w:val="632FA1F6"/>
    <w:rsid w:val="633002CC"/>
    <w:rsid w:val="6343A258"/>
    <w:rsid w:val="6348C7E9"/>
    <w:rsid w:val="6367038A"/>
    <w:rsid w:val="6386122F"/>
    <w:rsid w:val="63899068"/>
    <w:rsid w:val="639873AF"/>
    <w:rsid w:val="63F53118"/>
    <w:rsid w:val="63F76950"/>
    <w:rsid w:val="6458DA82"/>
    <w:rsid w:val="64845599"/>
    <w:rsid w:val="64BDC5C0"/>
    <w:rsid w:val="64BE7F94"/>
    <w:rsid w:val="64C6B3D2"/>
    <w:rsid w:val="64C8AB88"/>
    <w:rsid w:val="6537066B"/>
    <w:rsid w:val="657ED842"/>
    <w:rsid w:val="6581127B"/>
    <w:rsid w:val="659766D8"/>
    <w:rsid w:val="65B84999"/>
    <w:rsid w:val="65FF2348"/>
    <w:rsid w:val="660F3632"/>
    <w:rsid w:val="662F023D"/>
    <w:rsid w:val="668FEB55"/>
    <w:rsid w:val="6692ADAD"/>
    <w:rsid w:val="66EB6FFF"/>
    <w:rsid w:val="6739CA90"/>
    <w:rsid w:val="673AF077"/>
    <w:rsid w:val="6757CDC4"/>
    <w:rsid w:val="67A4EA3F"/>
    <w:rsid w:val="67A627E4"/>
    <w:rsid w:val="67E98E37"/>
    <w:rsid w:val="6809E885"/>
    <w:rsid w:val="682795F8"/>
    <w:rsid w:val="68357468"/>
    <w:rsid w:val="6839668E"/>
    <w:rsid w:val="685806E4"/>
    <w:rsid w:val="685F6C04"/>
    <w:rsid w:val="69223D91"/>
    <w:rsid w:val="6929C792"/>
    <w:rsid w:val="6947600A"/>
    <w:rsid w:val="69AEFE53"/>
    <w:rsid w:val="6A004491"/>
    <w:rsid w:val="6A0CF59C"/>
    <w:rsid w:val="6A1860D9"/>
    <w:rsid w:val="6A1A017F"/>
    <w:rsid w:val="6A67FAAD"/>
    <w:rsid w:val="6A83F3ED"/>
    <w:rsid w:val="6B07B7D1"/>
    <w:rsid w:val="6B0B59B0"/>
    <w:rsid w:val="6B5CD5B0"/>
    <w:rsid w:val="6B66EEDF"/>
    <w:rsid w:val="6BA5102D"/>
    <w:rsid w:val="6BDDFA55"/>
    <w:rsid w:val="6BE3578A"/>
    <w:rsid w:val="6C761E7F"/>
    <w:rsid w:val="6C7927DA"/>
    <w:rsid w:val="6C7A2DB3"/>
    <w:rsid w:val="6C7C8702"/>
    <w:rsid w:val="6CA88E9D"/>
    <w:rsid w:val="6CEACEC2"/>
    <w:rsid w:val="6D82D4F6"/>
    <w:rsid w:val="6D949F31"/>
    <w:rsid w:val="6D9BA79D"/>
    <w:rsid w:val="6DA87884"/>
    <w:rsid w:val="6DADA51A"/>
    <w:rsid w:val="6DC40DBB"/>
    <w:rsid w:val="6DF12D6B"/>
    <w:rsid w:val="6E1B6713"/>
    <w:rsid w:val="6E95BAE6"/>
    <w:rsid w:val="6EB52EED"/>
    <w:rsid w:val="6EB6AC1C"/>
    <w:rsid w:val="6F05F57D"/>
    <w:rsid w:val="6F187C96"/>
    <w:rsid w:val="6F22B555"/>
    <w:rsid w:val="6F374309"/>
    <w:rsid w:val="6F579DE7"/>
    <w:rsid w:val="6F7DB472"/>
    <w:rsid w:val="7002CA8C"/>
    <w:rsid w:val="7032E5C6"/>
    <w:rsid w:val="7063463D"/>
    <w:rsid w:val="70686B4A"/>
    <w:rsid w:val="70A8D45B"/>
    <w:rsid w:val="70A981AA"/>
    <w:rsid w:val="70C59D53"/>
    <w:rsid w:val="71224693"/>
    <w:rsid w:val="7124640B"/>
    <w:rsid w:val="713308BE"/>
    <w:rsid w:val="717FA75E"/>
    <w:rsid w:val="71A9C669"/>
    <w:rsid w:val="71B0075C"/>
    <w:rsid w:val="71B332F5"/>
    <w:rsid w:val="71F1054A"/>
    <w:rsid w:val="71FA5F3D"/>
    <w:rsid w:val="72261CE2"/>
    <w:rsid w:val="724BCB87"/>
    <w:rsid w:val="72513D81"/>
    <w:rsid w:val="7257F824"/>
    <w:rsid w:val="72A5FC9D"/>
    <w:rsid w:val="72B5FA3B"/>
    <w:rsid w:val="72BFAC98"/>
    <w:rsid w:val="72E22E03"/>
    <w:rsid w:val="72F9C9B4"/>
    <w:rsid w:val="73409FD4"/>
    <w:rsid w:val="73512BA8"/>
    <w:rsid w:val="73683A33"/>
    <w:rsid w:val="73F95EAE"/>
    <w:rsid w:val="7410D588"/>
    <w:rsid w:val="7424E1A3"/>
    <w:rsid w:val="742F0AEC"/>
    <w:rsid w:val="745ACE36"/>
    <w:rsid w:val="74B5AE39"/>
    <w:rsid w:val="74BBF954"/>
    <w:rsid w:val="74D069BA"/>
    <w:rsid w:val="750BB01B"/>
    <w:rsid w:val="7517BC55"/>
    <w:rsid w:val="756A68E2"/>
    <w:rsid w:val="75761361"/>
    <w:rsid w:val="758CC065"/>
    <w:rsid w:val="7599D252"/>
    <w:rsid w:val="75AC20BC"/>
    <w:rsid w:val="75CC26E0"/>
    <w:rsid w:val="75CCAFC0"/>
    <w:rsid w:val="75D0E75A"/>
    <w:rsid w:val="75FA20D2"/>
    <w:rsid w:val="763BA263"/>
    <w:rsid w:val="76599BF1"/>
    <w:rsid w:val="765FBAF0"/>
    <w:rsid w:val="7690CD72"/>
    <w:rsid w:val="76E43B0D"/>
    <w:rsid w:val="76EF55D8"/>
    <w:rsid w:val="772D2D51"/>
    <w:rsid w:val="7763E417"/>
    <w:rsid w:val="7777D5FB"/>
    <w:rsid w:val="77B3636B"/>
    <w:rsid w:val="77B92AD1"/>
    <w:rsid w:val="77C44C7B"/>
    <w:rsid w:val="77C7B65C"/>
    <w:rsid w:val="77D6B98D"/>
    <w:rsid w:val="782F58E4"/>
    <w:rsid w:val="783CFD34"/>
    <w:rsid w:val="7855122C"/>
    <w:rsid w:val="787FF253"/>
    <w:rsid w:val="791AACB8"/>
    <w:rsid w:val="79697C78"/>
    <w:rsid w:val="79A79EC5"/>
    <w:rsid w:val="79EF16DF"/>
    <w:rsid w:val="79FC1310"/>
    <w:rsid w:val="7A02E7E7"/>
    <w:rsid w:val="7A438500"/>
    <w:rsid w:val="7A65970A"/>
    <w:rsid w:val="7A774123"/>
    <w:rsid w:val="7AA95796"/>
    <w:rsid w:val="7AF554AC"/>
    <w:rsid w:val="7AF64660"/>
    <w:rsid w:val="7AFA12C6"/>
    <w:rsid w:val="7B0C79A9"/>
    <w:rsid w:val="7B0E7D6E"/>
    <w:rsid w:val="7B1E305D"/>
    <w:rsid w:val="7B320BEC"/>
    <w:rsid w:val="7B5A4AB6"/>
    <w:rsid w:val="7B68CD0A"/>
    <w:rsid w:val="7BB2BD10"/>
    <w:rsid w:val="7BBFC440"/>
    <w:rsid w:val="7BDAB8F2"/>
    <w:rsid w:val="7BE50982"/>
    <w:rsid w:val="7BE62FD3"/>
    <w:rsid w:val="7C739FF8"/>
    <w:rsid w:val="7C8F8A6F"/>
    <w:rsid w:val="7CD05EB1"/>
    <w:rsid w:val="7CE101FC"/>
    <w:rsid w:val="7CEAED40"/>
    <w:rsid w:val="7D3899F8"/>
    <w:rsid w:val="7D6C0814"/>
    <w:rsid w:val="7D7A4198"/>
    <w:rsid w:val="7D96A925"/>
    <w:rsid w:val="7DA01D3C"/>
    <w:rsid w:val="7DCD6EE1"/>
    <w:rsid w:val="7DF53F78"/>
    <w:rsid w:val="7E07C6D3"/>
    <w:rsid w:val="7E3E03C5"/>
    <w:rsid w:val="7E764564"/>
    <w:rsid w:val="7E7AF884"/>
    <w:rsid w:val="7EA22A94"/>
    <w:rsid w:val="7EBB6CF9"/>
    <w:rsid w:val="7EBB835C"/>
    <w:rsid w:val="7ECA84AB"/>
    <w:rsid w:val="7EDB552B"/>
    <w:rsid w:val="7F556B2F"/>
    <w:rsid w:val="7F908F29"/>
    <w:rsid w:val="7F974327"/>
    <w:rsid w:val="7F99E05E"/>
    <w:rsid w:val="7FA17456"/>
    <w:rsid w:val="7FB71D03"/>
    <w:rsid w:val="7FECA00C"/>
    <w:rsid w:val="7FEDAC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50A7E"/>
  <w15:chartTrackingRefBased/>
  <w15:docId w15:val="{58CAA75E-550F-4329-AA65-D03959486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ajorBidi"/>
        <w:b/>
        <w:sz w:val="22"/>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D50"/>
    <w:pPr>
      <w:overflowPunct w:val="0"/>
      <w:autoSpaceDE w:val="0"/>
      <w:autoSpaceDN w:val="0"/>
      <w:adjustRightInd w:val="0"/>
      <w:spacing w:after="180" w:line="240" w:lineRule="auto"/>
    </w:pPr>
    <w:rPr>
      <w:rFonts w:eastAsia="SimSun" w:cs="Times New Roman"/>
      <w:b w:val="0"/>
      <w:sz w:val="20"/>
      <w:szCs w:val="20"/>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973C85"/>
    <w:pPr>
      <w:keepNext/>
      <w:keepLines/>
      <w:pBdr>
        <w:top w:val="single" w:sz="12" w:space="3" w:color="auto"/>
      </w:pBdr>
      <w:spacing w:before="240" w:after="180" w:line="276" w:lineRule="auto"/>
      <w:ind w:left="432" w:hanging="432"/>
      <w:jc w:val="both"/>
      <w:outlineLvl w:val="0"/>
    </w:pPr>
    <w:rPr>
      <w:rFonts w:ascii="Times New Roman" w:hAnsi="Times New Roman"/>
      <w:b w:val="0"/>
      <w:noProof w:val="0"/>
      <w:sz w:val="32"/>
      <w:szCs w:val="32"/>
      <w:lang w:val="en-GB"/>
    </w:rPr>
  </w:style>
  <w:style w:type="paragraph" w:styleId="Heading2">
    <w:name w:val="heading 2"/>
    <w:aliases w:val="H2,h2,DO NOT USE_h2,h21,Heading 2 3GPP"/>
    <w:basedOn w:val="Normal"/>
    <w:next w:val="Normal"/>
    <w:link w:val="Heading2Char"/>
    <w:uiPriority w:val="9"/>
    <w:unhideWhenUsed/>
    <w:qFormat/>
    <w:rsid w:val="00E2600E"/>
    <w:pPr>
      <w:keepNext/>
      <w:keepLines/>
      <w:numPr>
        <w:ilvl w:val="1"/>
        <w:numId w:val="7"/>
      </w:numPr>
      <w:spacing w:before="40" w:after="0"/>
      <w:outlineLvl w:val="1"/>
    </w:pPr>
    <w:rPr>
      <w:rFonts w:asciiTheme="majorHAnsi" w:eastAsiaTheme="majorEastAsia" w:hAnsiTheme="majorHAnsi"/>
      <w:color w:val="2F5496" w:themeColor="accent1" w:themeShade="BF"/>
      <w:sz w:val="26"/>
      <w:szCs w:val="26"/>
    </w:rPr>
  </w:style>
  <w:style w:type="paragraph" w:styleId="Heading3">
    <w:name w:val="heading 3"/>
    <w:basedOn w:val="Normal"/>
    <w:next w:val="Normal"/>
    <w:link w:val="Heading3Char"/>
    <w:uiPriority w:val="9"/>
    <w:unhideWhenUsed/>
    <w:qFormat/>
    <w:rsid w:val="00E2600E"/>
    <w:pPr>
      <w:keepNext/>
      <w:keepLines/>
      <w:numPr>
        <w:ilvl w:val="2"/>
        <w:numId w:val="7"/>
      </w:numPr>
      <w:spacing w:before="40" w:after="0"/>
      <w:outlineLvl w:val="2"/>
    </w:pPr>
    <w:rPr>
      <w:rFonts w:asciiTheme="majorHAnsi" w:eastAsiaTheme="majorEastAsia" w:hAnsiTheme="majorHAnsi"/>
      <w:color w:val="1F3763" w:themeColor="accent1" w:themeShade="7F"/>
      <w:sz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973C85"/>
    <w:pPr>
      <w:keepNext/>
      <w:keepLines/>
      <w:overflowPunct/>
      <w:autoSpaceDE/>
      <w:autoSpaceDN/>
      <w:adjustRightInd/>
      <w:spacing w:before="40" w:after="0" w:line="259" w:lineRule="auto"/>
      <w:ind w:left="864" w:hanging="864"/>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unhideWhenUsed/>
    <w:qFormat/>
    <w:rsid w:val="00973C85"/>
    <w:pPr>
      <w:keepNext/>
      <w:keepLines/>
      <w:overflowPunct/>
      <w:autoSpaceDE/>
      <w:autoSpaceDN/>
      <w:adjustRightInd/>
      <w:spacing w:before="40" w:after="0" w:line="259" w:lineRule="auto"/>
      <w:ind w:left="1008" w:hanging="1008"/>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unhideWhenUsed/>
    <w:qFormat/>
    <w:rsid w:val="00973C85"/>
    <w:pPr>
      <w:keepNext/>
      <w:keepLines/>
      <w:overflowPunct/>
      <w:autoSpaceDE/>
      <w:autoSpaceDN/>
      <w:adjustRightInd/>
      <w:spacing w:before="40" w:after="0" w:line="259" w:lineRule="auto"/>
      <w:ind w:left="1152" w:hanging="1152"/>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973C85"/>
    <w:pPr>
      <w:keepNext/>
      <w:keepLines/>
      <w:overflowPunct/>
      <w:autoSpaceDE/>
      <w:autoSpaceDN/>
      <w:adjustRightInd/>
      <w:spacing w:before="40" w:after="0" w:line="259" w:lineRule="auto"/>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973C85"/>
    <w:pPr>
      <w:keepNext/>
      <w:keepLines/>
      <w:overflowPunct/>
      <w:autoSpaceDE/>
      <w:autoSpaceDN/>
      <w:adjustRightInd/>
      <w:spacing w:before="40" w:after="0" w:line="259"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73C85"/>
    <w:pPr>
      <w:keepNext/>
      <w:keepLines/>
      <w:overflowPunct/>
      <w:autoSpaceDE/>
      <w:autoSpaceDN/>
      <w:adjustRightInd/>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3A5FA5"/>
    <w:rPr>
      <w:rFonts w:eastAsia="SimSun" w:cs="Times New Roman"/>
      <w:sz w:val="32"/>
      <w:szCs w:val="32"/>
      <w:lang w:val="en-GB"/>
    </w:rPr>
  </w:style>
  <w:style w:type="character" w:customStyle="1" w:styleId="Heading2Char">
    <w:name w:val="Heading 2 Char"/>
    <w:aliases w:val="H2 Char,h2 Char,DO NOT USE_h2 Char,h21 Char,Heading 2 3GPP Char"/>
    <w:basedOn w:val="DefaultParagraphFont"/>
    <w:link w:val="Heading2"/>
    <w:uiPriority w:val="9"/>
    <w:rsid w:val="00F9690F"/>
    <w:rPr>
      <w:rFonts w:asciiTheme="majorHAnsi" w:eastAsiaTheme="majorEastAsia" w:hAnsiTheme="majorHAnsi" w:cs="Times New Roman"/>
      <w:b w:val="0"/>
      <w:color w:val="2F5496" w:themeColor="accent1" w:themeShade="BF"/>
      <w:sz w:val="26"/>
      <w:szCs w:val="2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973C85"/>
    <w:pPr>
      <w:widowControl w:val="0"/>
      <w:overflowPunct w:val="0"/>
      <w:autoSpaceDE w:val="0"/>
      <w:autoSpaceDN w:val="0"/>
      <w:adjustRightInd w:val="0"/>
      <w:spacing w:after="0" w:line="240" w:lineRule="auto"/>
    </w:pPr>
    <w:rPr>
      <w:rFonts w:ascii="Arial" w:eastAsia="SimSun" w:hAnsi="Arial" w:cs="Times New Roman"/>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9690F"/>
    <w:rPr>
      <w:rFonts w:ascii="Arial" w:eastAsia="SimSun" w:hAnsi="Arial" w:cs="Times New Roman"/>
      <w:noProof/>
      <w:sz w:val="18"/>
      <w:szCs w:val="20"/>
    </w:rPr>
  </w:style>
  <w:style w:type="paragraph" w:customStyle="1" w:styleId="CRCoverPage">
    <w:name w:val="CR Cover Page"/>
    <w:rsid w:val="00973C85"/>
    <w:pPr>
      <w:spacing w:after="120" w:line="240" w:lineRule="auto"/>
    </w:pPr>
    <w:rPr>
      <w:rFonts w:ascii="Arial" w:eastAsia="MS Mincho" w:hAnsi="Arial" w:cs="Times New Roman"/>
      <w:b w:val="0"/>
      <w:sz w:val="20"/>
      <w:szCs w:val="20"/>
      <w:lang w:val="en-GB"/>
    </w:r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F9690F"/>
    <w:pPr>
      <w:ind w:left="720"/>
      <w:contextualSpacing/>
    </w:pPr>
  </w:style>
  <w:style w:type="paragraph" w:customStyle="1" w:styleId="TH">
    <w:name w:val="TH"/>
    <w:basedOn w:val="Normal"/>
    <w:link w:val="THChar"/>
    <w:rsid w:val="00F9690F"/>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qFormat/>
    <w:rsid w:val="00F9690F"/>
    <w:rPr>
      <w:rFonts w:ascii="Arial" w:eastAsia="Times New Roman" w:hAnsi="Arial" w:cs="Times New Roman"/>
      <w:b w:val="0"/>
      <w:sz w:val="20"/>
      <w:szCs w:val="20"/>
      <w:lang w:val="en-GB"/>
    </w:rPr>
  </w:style>
  <w:style w:type="paragraph" w:styleId="Caption">
    <w:name w:val="caption"/>
    <w:aliases w:val="cap,3GPP Caption Table,cap Char Char Char Char Char Char Char,Caption Char1,Caption Char Char,Caption Char1 Char,Caption Char2,Caption Char Char Char,Caption Char Char1,fig and tbl,fighead2,Table Caption,fighead21,fighead22,fighead23,fighead211"/>
    <w:basedOn w:val="Normal"/>
    <w:next w:val="Normal"/>
    <w:link w:val="CaptionChar"/>
    <w:qFormat/>
    <w:rsid w:val="00F9690F"/>
    <w:pPr>
      <w:spacing w:before="120" w:after="120"/>
      <w:textAlignment w:val="baseline"/>
    </w:pPr>
    <w:rPr>
      <w:b/>
      <w:bCs/>
      <w:lang w:val="en-GB"/>
    </w:rPr>
  </w:style>
  <w:style w:type="character" w:customStyle="1" w:styleId="CaptionChar">
    <w:name w:val="Caption Char"/>
    <w:aliases w:val="cap Char,3GPP Caption Table Char,cap Char Char Char Char Char Char Char Char,Caption Char1 Char1,Caption Char Char Char1,Caption Char1 Char Char,Caption Char2 Char,Caption Char Char Char Char,Caption Char Char1 Char,fig and tbl Char"/>
    <w:link w:val="Caption"/>
    <w:rsid w:val="00F9690F"/>
    <w:rPr>
      <w:rFonts w:ascii="Times New Roman" w:eastAsia="SimSun" w:hAnsi="Times New Roman" w:cs="Times New Roman"/>
      <w:b w:val="0"/>
      <w:bCs/>
      <w:sz w:val="20"/>
      <w:szCs w:val="20"/>
      <w:lang w:val="en-GB"/>
    </w:rPr>
  </w:style>
  <w:style w:type="paragraph" w:customStyle="1" w:styleId="TF">
    <w:name w:val="TF"/>
    <w:basedOn w:val="TH"/>
    <w:link w:val="TFChar"/>
    <w:rsid w:val="00F9690F"/>
    <w:pPr>
      <w:keepNext w:val="0"/>
      <w:spacing w:before="0" w:after="240"/>
    </w:pPr>
    <w:rPr>
      <w:rFonts w:eastAsia="Malgun Gothic"/>
      <w:lang w:val="x-none"/>
    </w:rPr>
  </w:style>
  <w:style w:type="character" w:customStyle="1" w:styleId="TFChar">
    <w:name w:val="TF Char"/>
    <w:link w:val="TF"/>
    <w:rsid w:val="00F9690F"/>
    <w:rPr>
      <w:rFonts w:ascii="Arial" w:eastAsia="Malgun Gothic" w:hAnsi="Arial" w:cs="Times New Roman"/>
      <w:b w:val="0"/>
      <w:sz w:val="20"/>
      <w:szCs w:val="20"/>
      <w:lang w:val="x-none"/>
    </w:rPr>
  </w:style>
  <w:style w:type="character" w:customStyle="1" w:styleId="Heading3Char">
    <w:name w:val="Heading 3 Char"/>
    <w:basedOn w:val="DefaultParagraphFont"/>
    <w:link w:val="Heading3"/>
    <w:uiPriority w:val="9"/>
    <w:rsid w:val="00731BA2"/>
    <w:rPr>
      <w:rFonts w:asciiTheme="majorHAnsi" w:eastAsiaTheme="majorEastAsia" w:hAnsiTheme="majorHAnsi" w:cs="Times New Roman"/>
      <w:b w:val="0"/>
      <w:color w:val="1F3763" w:themeColor="accent1" w:themeShade="7F"/>
      <w:sz w:val="24"/>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1BA2"/>
    <w:rPr>
      <w:rFonts w:asciiTheme="majorHAnsi" w:eastAsiaTheme="majorEastAsia" w:hAnsiTheme="majorHAnsi"/>
      <w:b w:val="0"/>
      <w:i/>
      <w:iCs/>
      <w:color w:val="2F5496" w:themeColor="accent1" w:themeShade="BF"/>
      <w:szCs w:val="22"/>
    </w:rPr>
  </w:style>
  <w:style w:type="character" w:customStyle="1" w:styleId="Heading5Char">
    <w:name w:val="Heading 5 Char"/>
    <w:basedOn w:val="DefaultParagraphFont"/>
    <w:link w:val="Heading5"/>
    <w:uiPriority w:val="9"/>
    <w:rsid w:val="00731BA2"/>
    <w:rPr>
      <w:rFonts w:asciiTheme="majorHAnsi" w:eastAsiaTheme="majorEastAsia" w:hAnsiTheme="majorHAnsi"/>
      <w:b w:val="0"/>
      <w:color w:val="2F5496" w:themeColor="accent1" w:themeShade="BF"/>
      <w:szCs w:val="22"/>
    </w:rPr>
  </w:style>
  <w:style w:type="character" w:customStyle="1" w:styleId="Heading6Char">
    <w:name w:val="Heading 6 Char"/>
    <w:basedOn w:val="DefaultParagraphFont"/>
    <w:link w:val="Heading6"/>
    <w:uiPriority w:val="9"/>
    <w:rsid w:val="00731BA2"/>
    <w:rPr>
      <w:rFonts w:asciiTheme="majorHAnsi" w:eastAsiaTheme="majorEastAsia" w:hAnsiTheme="majorHAnsi"/>
      <w:b w:val="0"/>
      <w:color w:val="1F3763" w:themeColor="accent1" w:themeShade="7F"/>
      <w:szCs w:val="22"/>
    </w:rPr>
  </w:style>
  <w:style w:type="character" w:customStyle="1" w:styleId="Heading7Char">
    <w:name w:val="Heading 7 Char"/>
    <w:basedOn w:val="DefaultParagraphFont"/>
    <w:link w:val="Heading7"/>
    <w:uiPriority w:val="9"/>
    <w:semiHidden/>
    <w:rsid w:val="00731BA2"/>
    <w:rPr>
      <w:rFonts w:asciiTheme="majorHAnsi" w:eastAsiaTheme="majorEastAsia" w:hAnsiTheme="majorHAnsi"/>
      <w:b w:val="0"/>
      <w:i/>
      <w:iCs/>
      <w:color w:val="1F3763" w:themeColor="accent1" w:themeShade="7F"/>
      <w:szCs w:val="22"/>
    </w:rPr>
  </w:style>
  <w:style w:type="character" w:customStyle="1" w:styleId="Heading8Char">
    <w:name w:val="Heading 8 Char"/>
    <w:basedOn w:val="DefaultParagraphFont"/>
    <w:link w:val="Heading8"/>
    <w:uiPriority w:val="9"/>
    <w:semiHidden/>
    <w:rsid w:val="00731BA2"/>
    <w:rPr>
      <w:rFonts w:asciiTheme="majorHAnsi" w:eastAsiaTheme="majorEastAsia" w:hAnsiTheme="majorHAnsi"/>
      <w:b w:val="0"/>
      <w:color w:val="272727" w:themeColor="text1" w:themeTint="D8"/>
      <w:sz w:val="21"/>
      <w:szCs w:val="21"/>
    </w:rPr>
  </w:style>
  <w:style w:type="character" w:customStyle="1" w:styleId="Heading9Char">
    <w:name w:val="Heading 9 Char"/>
    <w:basedOn w:val="DefaultParagraphFont"/>
    <w:link w:val="Heading9"/>
    <w:uiPriority w:val="9"/>
    <w:semiHidden/>
    <w:rsid w:val="00731BA2"/>
    <w:rPr>
      <w:rFonts w:asciiTheme="majorHAnsi" w:eastAsiaTheme="majorEastAsia" w:hAnsiTheme="majorHAnsi"/>
      <w:b w:val="0"/>
      <w:i/>
      <w:iCs/>
      <w:color w:val="272727" w:themeColor="text1" w:themeTint="D8"/>
      <w:sz w:val="21"/>
      <w:szCs w:val="21"/>
    </w:rPr>
  </w:style>
  <w:style w:type="paragraph" w:customStyle="1" w:styleId="H2-list">
    <w:name w:val="H2-list"/>
    <w:basedOn w:val="Heading2"/>
    <w:next w:val="Normal"/>
    <w:qFormat/>
    <w:rsid w:val="00E2600E"/>
    <w:pPr>
      <w:jc w:val="both"/>
    </w:pPr>
    <w:rPr>
      <w:rFonts w:ascii="Times New Roman" w:hAnsi="Times New Roman"/>
      <w:color w:val="auto"/>
      <w:sz w:val="28"/>
    </w:rPr>
  </w:style>
  <w:style w:type="paragraph" w:customStyle="1" w:styleId="H3-List">
    <w:name w:val="H3-List"/>
    <w:basedOn w:val="Heading3"/>
    <w:next w:val="Normal"/>
    <w:qFormat/>
    <w:rsid w:val="00E2600E"/>
    <w:rPr>
      <w:rFonts w:ascii="Times New Roman" w:hAnsi="Times New Roman"/>
      <w:color w:val="auto"/>
    </w:rPr>
  </w:style>
  <w:style w:type="paragraph" w:customStyle="1" w:styleId="TAL">
    <w:name w:val="TAL"/>
    <w:basedOn w:val="Normal"/>
    <w:link w:val="TALCar"/>
    <w:qFormat/>
    <w:rsid w:val="00731BA2"/>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ar"/>
    <w:qFormat/>
    <w:rsid w:val="00731BA2"/>
    <w:pPr>
      <w:keepNext/>
      <w:keepLines/>
      <w:spacing w:after="0"/>
      <w:jc w:val="center"/>
      <w:textAlignment w:val="baseline"/>
    </w:pPr>
    <w:rPr>
      <w:rFonts w:ascii="Arial" w:eastAsia="Times New Roman" w:hAnsi="Arial"/>
      <w:b/>
      <w:sz w:val="18"/>
      <w:lang w:val="en-GB" w:eastAsia="en-GB"/>
    </w:rPr>
  </w:style>
  <w:style w:type="character" w:customStyle="1" w:styleId="TALCar">
    <w:name w:val="TAL Car"/>
    <w:link w:val="TAL"/>
    <w:qFormat/>
    <w:rsid w:val="00731BA2"/>
    <w:rPr>
      <w:rFonts w:ascii="Arial" w:eastAsia="Times New Roman" w:hAnsi="Arial" w:cs="Times New Roman"/>
      <w:sz w:val="18"/>
      <w:szCs w:val="20"/>
      <w:lang w:val="en-GB" w:eastAsia="en-GB"/>
    </w:rPr>
  </w:style>
  <w:style w:type="paragraph" w:customStyle="1" w:styleId="paragraph">
    <w:name w:val="paragraph"/>
    <w:basedOn w:val="Normal"/>
    <w:rsid w:val="004D5304"/>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4D5304"/>
  </w:style>
  <w:style w:type="character" w:customStyle="1" w:styleId="eop">
    <w:name w:val="eop"/>
    <w:basedOn w:val="DefaultParagraphFont"/>
    <w:rsid w:val="004D5304"/>
  </w:style>
  <w:style w:type="paragraph" w:styleId="BalloonText">
    <w:name w:val="Balloon Text"/>
    <w:basedOn w:val="Normal"/>
    <w:link w:val="BalloonTextChar"/>
    <w:uiPriority w:val="99"/>
    <w:semiHidden/>
    <w:unhideWhenUsed/>
    <w:rsid w:val="00B40E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EF9"/>
    <w:rPr>
      <w:rFonts w:ascii="Segoe UI" w:eastAsia="SimSun" w:hAnsi="Segoe UI" w:cs="Segoe UI"/>
      <w:sz w:val="18"/>
      <w:szCs w:val="18"/>
    </w:rPr>
  </w:style>
  <w:style w:type="paragraph" w:customStyle="1" w:styleId="NO">
    <w:name w:val="NO"/>
    <w:basedOn w:val="Normal"/>
    <w:link w:val="NOZchn"/>
    <w:qFormat/>
    <w:rsid w:val="00C734EB"/>
    <w:pPr>
      <w:keepLines/>
      <w:overflowPunct/>
      <w:autoSpaceDE/>
      <w:autoSpaceDN/>
      <w:adjustRightInd/>
      <w:ind w:left="1135" w:hanging="851"/>
    </w:pPr>
    <w:rPr>
      <w:rFonts w:eastAsia="Times New Roman"/>
      <w:lang w:val="en-GB"/>
    </w:rPr>
  </w:style>
  <w:style w:type="character" w:customStyle="1" w:styleId="NOZchn">
    <w:name w:val="NO Zchn"/>
    <w:link w:val="NO"/>
    <w:rsid w:val="00C734EB"/>
    <w:rPr>
      <w:rFonts w:ascii="Times New Roman" w:eastAsia="Times New Roman" w:hAnsi="Times New Roman" w:cs="Times New Roman"/>
      <w:sz w:val="20"/>
      <w:szCs w:val="20"/>
      <w:lang w:val="en-GB"/>
    </w:rPr>
  </w:style>
  <w:style w:type="paragraph" w:customStyle="1" w:styleId="B1">
    <w:name w:val="B1"/>
    <w:basedOn w:val="Normal"/>
    <w:link w:val="B1Char"/>
    <w:qFormat/>
    <w:rsid w:val="00415176"/>
    <w:pPr>
      <w:overflowPunct/>
      <w:autoSpaceDE/>
      <w:autoSpaceDN/>
      <w:adjustRightInd/>
      <w:ind w:left="568" w:hanging="284"/>
    </w:pPr>
    <w:rPr>
      <w:rFonts w:eastAsia="Times New Roman"/>
      <w:lang w:val="x-none"/>
    </w:rPr>
  </w:style>
  <w:style w:type="character" w:customStyle="1" w:styleId="B1Char">
    <w:name w:val="B1 Char"/>
    <w:link w:val="B1"/>
    <w:rsid w:val="00415176"/>
    <w:rPr>
      <w:rFonts w:ascii="Times New Roman" w:eastAsia="Times New Roman" w:hAnsi="Times New Roman" w:cs="Times New Roman"/>
      <w:sz w:val="20"/>
      <w:szCs w:val="20"/>
      <w:lang w:val="x-none"/>
    </w:rPr>
  </w:style>
  <w:style w:type="paragraph" w:styleId="NormalWeb">
    <w:name w:val="Normal (Web)"/>
    <w:basedOn w:val="Normal"/>
    <w:uiPriority w:val="99"/>
    <w:semiHidden/>
    <w:unhideWhenUsed/>
    <w:rsid w:val="008C62CE"/>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A034F7"/>
    <w:rPr>
      <w:sz w:val="16"/>
      <w:szCs w:val="16"/>
    </w:rPr>
  </w:style>
  <w:style w:type="paragraph" w:styleId="CommentText">
    <w:name w:val="annotation text"/>
    <w:basedOn w:val="Normal"/>
    <w:link w:val="CommentTextChar"/>
    <w:uiPriority w:val="99"/>
    <w:unhideWhenUsed/>
    <w:rsid w:val="00A034F7"/>
  </w:style>
  <w:style w:type="character" w:customStyle="1" w:styleId="CommentTextChar">
    <w:name w:val="Comment Text Char"/>
    <w:basedOn w:val="DefaultParagraphFont"/>
    <w:link w:val="CommentText"/>
    <w:uiPriority w:val="99"/>
    <w:rsid w:val="00A034F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34F7"/>
    <w:rPr>
      <w:b/>
      <w:bCs/>
    </w:rPr>
  </w:style>
  <w:style w:type="character" w:customStyle="1" w:styleId="CommentSubjectChar">
    <w:name w:val="Comment Subject Char"/>
    <w:basedOn w:val="CommentTextChar"/>
    <w:link w:val="CommentSubject"/>
    <w:uiPriority w:val="99"/>
    <w:semiHidden/>
    <w:rsid w:val="00A034F7"/>
    <w:rPr>
      <w:rFonts w:ascii="Times New Roman" w:eastAsia="SimSun" w:hAnsi="Times New Roman" w:cs="Times New Roman"/>
      <w:b w:val="0"/>
      <w:bCs/>
      <w:sz w:val="20"/>
      <w:szCs w:val="20"/>
    </w:rPr>
  </w:style>
  <w:style w:type="paragraph" w:customStyle="1" w:styleId="Proposal">
    <w:name w:val="Proposal"/>
    <w:basedOn w:val="Normal"/>
    <w:link w:val="ProposalChar"/>
    <w:qFormat/>
    <w:rsid w:val="00500169"/>
    <w:pPr>
      <w:jc w:val="both"/>
    </w:pPr>
    <w:rPr>
      <w:lang w:val="en-GB" w:eastAsia="x-none"/>
    </w:rPr>
  </w:style>
  <w:style w:type="character" w:customStyle="1" w:styleId="ProposalChar">
    <w:name w:val="Proposal Char"/>
    <w:link w:val="Proposal"/>
    <w:rsid w:val="00500169"/>
    <w:rPr>
      <w:rFonts w:ascii="Times New Roman" w:eastAsia="SimSun" w:hAnsi="Times New Roman" w:cs="Times New Roman"/>
      <w:sz w:val="20"/>
      <w:szCs w:val="20"/>
      <w:lang w:val="en-GB" w:eastAsia="x-none"/>
    </w:rPr>
  </w:style>
  <w:style w:type="paragraph" w:styleId="Revision">
    <w:name w:val="Revision"/>
    <w:hidden/>
    <w:uiPriority w:val="99"/>
    <w:semiHidden/>
    <w:rsid w:val="00973C85"/>
    <w:pPr>
      <w:spacing w:after="0" w:line="240" w:lineRule="auto"/>
    </w:pPr>
    <w:rPr>
      <w:rFonts w:eastAsia="SimSun" w:cs="Times New Roman"/>
      <w:b w:val="0"/>
      <w:sz w:val="20"/>
      <w:szCs w:val="20"/>
    </w:rPr>
  </w:style>
  <w:style w:type="character" w:styleId="UnresolvedMention">
    <w:name w:val="Unresolved Mention"/>
    <w:basedOn w:val="DefaultParagraphFont"/>
    <w:uiPriority w:val="99"/>
    <w:unhideWhenUsed/>
    <w:rsid w:val="005F49D9"/>
    <w:rPr>
      <w:color w:val="605E5C"/>
      <w:shd w:val="clear" w:color="auto" w:fill="E1DFDD"/>
    </w:rPr>
  </w:style>
  <w:style w:type="character" w:styleId="Mention">
    <w:name w:val="Mention"/>
    <w:basedOn w:val="DefaultParagraphFont"/>
    <w:uiPriority w:val="99"/>
    <w:unhideWhenUsed/>
    <w:rsid w:val="005F49D9"/>
    <w:rPr>
      <w:color w:val="2B579A"/>
      <w:shd w:val="clear" w:color="auto" w:fill="E1DFDD"/>
    </w:rPr>
  </w:style>
  <w:style w:type="paragraph" w:customStyle="1" w:styleId="Doc-text2">
    <w:name w:val="Doc-text2"/>
    <w:basedOn w:val="Normal"/>
    <w:link w:val="Doc-text2Char"/>
    <w:qFormat/>
    <w:rsid w:val="00222750"/>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222750"/>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qFormat/>
    <w:rsid w:val="00222750"/>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222750"/>
    <w:rPr>
      <w:rFonts w:ascii="Arial" w:eastAsia="MS Mincho" w:hAnsi="Arial" w:cs="Times New Roman"/>
      <w:b w:val="0"/>
      <w:sz w:val="20"/>
      <w:szCs w:val="24"/>
      <w:lang w:val="en-GB" w:eastAsia="en-GB"/>
    </w:rPr>
  </w:style>
  <w:style w:type="character" w:customStyle="1" w:styleId="TAHCar">
    <w:name w:val="TAH Car"/>
    <w:link w:val="TAH"/>
    <w:qFormat/>
    <w:rsid w:val="00E43288"/>
    <w:rPr>
      <w:rFonts w:ascii="Arial" w:eastAsia="Times New Roman" w:hAnsi="Arial" w:cs="Times New Roman"/>
      <w:b w:val="0"/>
      <w:sz w:val="18"/>
      <w:szCs w:val="20"/>
      <w:lang w:val="en-GB" w:eastAsia="en-GB"/>
    </w:rPr>
  </w:style>
  <w:style w:type="character" w:styleId="PlaceholderText">
    <w:name w:val="Placeholder Text"/>
    <w:basedOn w:val="DefaultParagraphFont"/>
    <w:uiPriority w:val="99"/>
    <w:semiHidden/>
    <w:rsid w:val="0078294F"/>
    <w:rPr>
      <w:color w:val="808080"/>
    </w:r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1250C8"/>
    <w:rPr>
      <w:rFonts w:ascii="Times New Roman" w:eastAsia="SimSun" w:hAnsi="Times New Roman" w:cs="Times New Roman"/>
      <w:sz w:val="20"/>
      <w:szCs w:val="20"/>
    </w:rPr>
  </w:style>
  <w:style w:type="table" w:styleId="TableGrid">
    <w:name w:val="Table Grid"/>
    <w:basedOn w:val="TableNormal"/>
    <w:uiPriority w:val="59"/>
    <w:qFormat/>
    <w:rsid w:val="00973C85"/>
    <w:pPr>
      <w:spacing w:after="0" w:line="240" w:lineRule="auto"/>
    </w:pPr>
    <w:rPr>
      <w:rFonts w:ascii="CG Times (WN)" w:eastAsia="SimSun" w:hAnsi="CG Times (WN)" w:cs="Times New Roman"/>
      <w:b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25491"/>
    <w:pPr>
      <w:tabs>
        <w:tab w:val="center" w:pos="4680"/>
        <w:tab w:val="right" w:pos="9360"/>
      </w:tabs>
      <w:spacing w:after="0"/>
    </w:pPr>
  </w:style>
  <w:style w:type="character" w:customStyle="1" w:styleId="FooterChar">
    <w:name w:val="Footer Char"/>
    <w:basedOn w:val="DefaultParagraphFont"/>
    <w:link w:val="Footer"/>
    <w:uiPriority w:val="99"/>
    <w:rsid w:val="00625491"/>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8770">
      <w:bodyDiv w:val="1"/>
      <w:marLeft w:val="0"/>
      <w:marRight w:val="0"/>
      <w:marTop w:val="0"/>
      <w:marBottom w:val="0"/>
      <w:divBdr>
        <w:top w:val="none" w:sz="0" w:space="0" w:color="auto"/>
        <w:left w:val="none" w:sz="0" w:space="0" w:color="auto"/>
        <w:bottom w:val="none" w:sz="0" w:space="0" w:color="auto"/>
        <w:right w:val="none" w:sz="0" w:space="0" w:color="auto"/>
      </w:divBdr>
      <w:divsChild>
        <w:div w:id="849444846">
          <w:marLeft w:val="677"/>
          <w:marRight w:val="0"/>
          <w:marTop w:val="240"/>
          <w:marBottom w:val="0"/>
          <w:divBdr>
            <w:top w:val="none" w:sz="0" w:space="0" w:color="auto"/>
            <w:left w:val="none" w:sz="0" w:space="0" w:color="auto"/>
            <w:bottom w:val="none" w:sz="0" w:space="0" w:color="auto"/>
            <w:right w:val="none" w:sz="0" w:space="0" w:color="auto"/>
          </w:divBdr>
        </w:div>
        <w:div w:id="967198792">
          <w:marLeft w:val="677"/>
          <w:marRight w:val="0"/>
          <w:marTop w:val="240"/>
          <w:marBottom w:val="0"/>
          <w:divBdr>
            <w:top w:val="none" w:sz="0" w:space="0" w:color="auto"/>
            <w:left w:val="none" w:sz="0" w:space="0" w:color="auto"/>
            <w:bottom w:val="none" w:sz="0" w:space="0" w:color="auto"/>
            <w:right w:val="none" w:sz="0" w:space="0" w:color="auto"/>
          </w:divBdr>
        </w:div>
        <w:div w:id="1551064840">
          <w:marLeft w:val="677"/>
          <w:marRight w:val="0"/>
          <w:marTop w:val="240"/>
          <w:marBottom w:val="0"/>
          <w:divBdr>
            <w:top w:val="none" w:sz="0" w:space="0" w:color="auto"/>
            <w:left w:val="none" w:sz="0" w:space="0" w:color="auto"/>
            <w:bottom w:val="none" w:sz="0" w:space="0" w:color="auto"/>
            <w:right w:val="none" w:sz="0" w:space="0" w:color="auto"/>
          </w:divBdr>
        </w:div>
      </w:divsChild>
    </w:div>
    <w:div w:id="83965952">
      <w:bodyDiv w:val="1"/>
      <w:marLeft w:val="0"/>
      <w:marRight w:val="0"/>
      <w:marTop w:val="0"/>
      <w:marBottom w:val="0"/>
      <w:divBdr>
        <w:top w:val="none" w:sz="0" w:space="0" w:color="auto"/>
        <w:left w:val="none" w:sz="0" w:space="0" w:color="auto"/>
        <w:bottom w:val="none" w:sz="0" w:space="0" w:color="auto"/>
        <w:right w:val="none" w:sz="0" w:space="0" w:color="auto"/>
      </w:divBdr>
    </w:div>
    <w:div w:id="1641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383503">
          <w:marLeft w:val="360"/>
          <w:marRight w:val="0"/>
          <w:marTop w:val="160"/>
          <w:marBottom w:val="0"/>
          <w:divBdr>
            <w:top w:val="none" w:sz="0" w:space="0" w:color="auto"/>
            <w:left w:val="none" w:sz="0" w:space="0" w:color="auto"/>
            <w:bottom w:val="none" w:sz="0" w:space="0" w:color="auto"/>
            <w:right w:val="none" w:sz="0" w:space="0" w:color="auto"/>
          </w:divBdr>
        </w:div>
      </w:divsChild>
    </w:div>
    <w:div w:id="229853782">
      <w:bodyDiv w:val="1"/>
      <w:marLeft w:val="0"/>
      <w:marRight w:val="0"/>
      <w:marTop w:val="0"/>
      <w:marBottom w:val="0"/>
      <w:divBdr>
        <w:top w:val="none" w:sz="0" w:space="0" w:color="auto"/>
        <w:left w:val="none" w:sz="0" w:space="0" w:color="auto"/>
        <w:bottom w:val="none" w:sz="0" w:space="0" w:color="auto"/>
        <w:right w:val="none" w:sz="0" w:space="0" w:color="auto"/>
      </w:divBdr>
    </w:div>
    <w:div w:id="340740188">
      <w:bodyDiv w:val="1"/>
      <w:marLeft w:val="0"/>
      <w:marRight w:val="0"/>
      <w:marTop w:val="0"/>
      <w:marBottom w:val="0"/>
      <w:divBdr>
        <w:top w:val="none" w:sz="0" w:space="0" w:color="auto"/>
        <w:left w:val="none" w:sz="0" w:space="0" w:color="auto"/>
        <w:bottom w:val="none" w:sz="0" w:space="0" w:color="auto"/>
        <w:right w:val="none" w:sz="0" w:space="0" w:color="auto"/>
      </w:divBdr>
      <w:divsChild>
        <w:div w:id="1781412778">
          <w:marLeft w:val="0"/>
          <w:marRight w:val="0"/>
          <w:marTop w:val="0"/>
          <w:marBottom w:val="0"/>
          <w:divBdr>
            <w:top w:val="none" w:sz="0" w:space="0" w:color="auto"/>
            <w:left w:val="none" w:sz="0" w:space="0" w:color="auto"/>
            <w:bottom w:val="none" w:sz="0" w:space="0" w:color="auto"/>
            <w:right w:val="none" w:sz="0" w:space="0" w:color="auto"/>
          </w:divBdr>
        </w:div>
      </w:divsChild>
    </w:div>
    <w:div w:id="475997321">
      <w:bodyDiv w:val="1"/>
      <w:marLeft w:val="0"/>
      <w:marRight w:val="0"/>
      <w:marTop w:val="0"/>
      <w:marBottom w:val="0"/>
      <w:divBdr>
        <w:top w:val="none" w:sz="0" w:space="0" w:color="auto"/>
        <w:left w:val="none" w:sz="0" w:space="0" w:color="auto"/>
        <w:bottom w:val="none" w:sz="0" w:space="0" w:color="auto"/>
        <w:right w:val="none" w:sz="0" w:space="0" w:color="auto"/>
      </w:divBdr>
      <w:divsChild>
        <w:div w:id="1818184807">
          <w:marLeft w:val="360"/>
          <w:marRight w:val="0"/>
          <w:marTop w:val="240"/>
          <w:marBottom w:val="0"/>
          <w:divBdr>
            <w:top w:val="none" w:sz="0" w:space="0" w:color="auto"/>
            <w:left w:val="none" w:sz="0" w:space="0" w:color="auto"/>
            <w:bottom w:val="none" w:sz="0" w:space="0" w:color="auto"/>
            <w:right w:val="none" w:sz="0" w:space="0" w:color="auto"/>
          </w:divBdr>
        </w:div>
      </w:divsChild>
    </w:div>
    <w:div w:id="535042329">
      <w:bodyDiv w:val="1"/>
      <w:marLeft w:val="0"/>
      <w:marRight w:val="0"/>
      <w:marTop w:val="0"/>
      <w:marBottom w:val="0"/>
      <w:divBdr>
        <w:top w:val="none" w:sz="0" w:space="0" w:color="auto"/>
        <w:left w:val="none" w:sz="0" w:space="0" w:color="auto"/>
        <w:bottom w:val="none" w:sz="0" w:space="0" w:color="auto"/>
        <w:right w:val="none" w:sz="0" w:space="0" w:color="auto"/>
      </w:divBdr>
    </w:div>
    <w:div w:id="677537458">
      <w:bodyDiv w:val="1"/>
      <w:marLeft w:val="0"/>
      <w:marRight w:val="0"/>
      <w:marTop w:val="0"/>
      <w:marBottom w:val="0"/>
      <w:divBdr>
        <w:top w:val="none" w:sz="0" w:space="0" w:color="auto"/>
        <w:left w:val="none" w:sz="0" w:space="0" w:color="auto"/>
        <w:bottom w:val="none" w:sz="0" w:space="0" w:color="auto"/>
        <w:right w:val="none" w:sz="0" w:space="0" w:color="auto"/>
      </w:divBdr>
    </w:div>
    <w:div w:id="804389440">
      <w:bodyDiv w:val="1"/>
      <w:marLeft w:val="0"/>
      <w:marRight w:val="0"/>
      <w:marTop w:val="0"/>
      <w:marBottom w:val="0"/>
      <w:divBdr>
        <w:top w:val="none" w:sz="0" w:space="0" w:color="auto"/>
        <w:left w:val="none" w:sz="0" w:space="0" w:color="auto"/>
        <w:bottom w:val="none" w:sz="0" w:space="0" w:color="auto"/>
        <w:right w:val="none" w:sz="0" w:space="0" w:color="auto"/>
      </w:divBdr>
    </w:div>
    <w:div w:id="804660818">
      <w:bodyDiv w:val="1"/>
      <w:marLeft w:val="0"/>
      <w:marRight w:val="0"/>
      <w:marTop w:val="0"/>
      <w:marBottom w:val="0"/>
      <w:divBdr>
        <w:top w:val="none" w:sz="0" w:space="0" w:color="auto"/>
        <w:left w:val="none" w:sz="0" w:space="0" w:color="auto"/>
        <w:bottom w:val="none" w:sz="0" w:space="0" w:color="auto"/>
        <w:right w:val="none" w:sz="0" w:space="0" w:color="auto"/>
      </w:divBdr>
    </w:div>
    <w:div w:id="936790716">
      <w:bodyDiv w:val="1"/>
      <w:marLeft w:val="0"/>
      <w:marRight w:val="0"/>
      <w:marTop w:val="0"/>
      <w:marBottom w:val="0"/>
      <w:divBdr>
        <w:top w:val="none" w:sz="0" w:space="0" w:color="auto"/>
        <w:left w:val="none" w:sz="0" w:space="0" w:color="auto"/>
        <w:bottom w:val="none" w:sz="0" w:space="0" w:color="auto"/>
        <w:right w:val="none" w:sz="0" w:space="0" w:color="auto"/>
      </w:divBdr>
      <w:divsChild>
        <w:div w:id="67505848">
          <w:marLeft w:val="0"/>
          <w:marRight w:val="0"/>
          <w:marTop w:val="0"/>
          <w:marBottom w:val="0"/>
          <w:divBdr>
            <w:top w:val="none" w:sz="0" w:space="0" w:color="auto"/>
            <w:left w:val="none" w:sz="0" w:space="0" w:color="auto"/>
            <w:bottom w:val="none" w:sz="0" w:space="0" w:color="auto"/>
            <w:right w:val="none" w:sz="0" w:space="0" w:color="auto"/>
          </w:divBdr>
        </w:div>
        <w:div w:id="100028021">
          <w:marLeft w:val="0"/>
          <w:marRight w:val="0"/>
          <w:marTop w:val="0"/>
          <w:marBottom w:val="0"/>
          <w:divBdr>
            <w:top w:val="none" w:sz="0" w:space="0" w:color="auto"/>
            <w:left w:val="none" w:sz="0" w:space="0" w:color="auto"/>
            <w:bottom w:val="none" w:sz="0" w:space="0" w:color="auto"/>
            <w:right w:val="none" w:sz="0" w:space="0" w:color="auto"/>
          </w:divBdr>
        </w:div>
        <w:div w:id="280692772">
          <w:marLeft w:val="0"/>
          <w:marRight w:val="0"/>
          <w:marTop w:val="0"/>
          <w:marBottom w:val="0"/>
          <w:divBdr>
            <w:top w:val="none" w:sz="0" w:space="0" w:color="auto"/>
            <w:left w:val="none" w:sz="0" w:space="0" w:color="auto"/>
            <w:bottom w:val="none" w:sz="0" w:space="0" w:color="auto"/>
            <w:right w:val="none" w:sz="0" w:space="0" w:color="auto"/>
          </w:divBdr>
        </w:div>
        <w:div w:id="283386139">
          <w:marLeft w:val="0"/>
          <w:marRight w:val="0"/>
          <w:marTop w:val="0"/>
          <w:marBottom w:val="0"/>
          <w:divBdr>
            <w:top w:val="none" w:sz="0" w:space="0" w:color="auto"/>
            <w:left w:val="none" w:sz="0" w:space="0" w:color="auto"/>
            <w:bottom w:val="none" w:sz="0" w:space="0" w:color="auto"/>
            <w:right w:val="none" w:sz="0" w:space="0" w:color="auto"/>
          </w:divBdr>
        </w:div>
        <w:div w:id="339311229">
          <w:marLeft w:val="0"/>
          <w:marRight w:val="0"/>
          <w:marTop w:val="0"/>
          <w:marBottom w:val="0"/>
          <w:divBdr>
            <w:top w:val="none" w:sz="0" w:space="0" w:color="auto"/>
            <w:left w:val="none" w:sz="0" w:space="0" w:color="auto"/>
            <w:bottom w:val="none" w:sz="0" w:space="0" w:color="auto"/>
            <w:right w:val="none" w:sz="0" w:space="0" w:color="auto"/>
          </w:divBdr>
        </w:div>
        <w:div w:id="342511869">
          <w:marLeft w:val="0"/>
          <w:marRight w:val="0"/>
          <w:marTop w:val="0"/>
          <w:marBottom w:val="0"/>
          <w:divBdr>
            <w:top w:val="none" w:sz="0" w:space="0" w:color="auto"/>
            <w:left w:val="none" w:sz="0" w:space="0" w:color="auto"/>
            <w:bottom w:val="none" w:sz="0" w:space="0" w:color="auto"/>
            <w:right w:val="none" w:sz="0" w:space="0" w:color="auto"/>
          </w:divBdr>
        </w:div>
        <w:div w:id="392000956">
          <w:marLeft w:val="0"/>
          <w:marRight w:val="0"/>
          <w:marTop w:val="0"/>
          <w:marBottom w:val="0"/>
          <w:divBdr>
            <w:top w:val="none" w:sz="0" w:space="0" w:color="auto"/>
            <w:left w:val="none" w:sz="0" w:space="0" w:color="auto"/>
            <w:bottom w:val="none" w:sz="0" w:space="0" w:color="auto"/>
            <w:right w:val="none" w:sz="0" w:space="0" w:color="auto"/>
          </w:divBdr>
        </w:div>
        <w:div w:id="534781095">
          <w:marLeft w:val="0"/>
          <w:marRight w:val="0"/>
          <w:marTop w:val="0"/>
          <w:marBottom w:val="0"/>
          <w:divBdr>
            <w:top w:val="none" w:sz="0" w:space="0" w:color="auto"/>
            <w:left w:val="none" w:sz="0" w:space="0" w:color="auto"/>
            <w:bottom w:val="none" w:sz="0" w:space="0" w:color="auto"/>
            <w:right w:val="none" w:sz="0" w:space="0" w:color="auto"/>
          </w:divBdr>
        </w:div>
        <w:div w:id="886260566">
          <w:marLeft w:val="0"/>
          <w:marRight w:val="0"/>
          <w:marTop w:val="0"/>
          <w:marBottom w:val="0"/>
          <w:divBdr>
            <w:top w:val="none" w:sz="0" w:space="0" w:color="auto"/>
            <w:left w:val="none" w:sz="0" w:space="0" w:color="auto"/>
            <w:bottom w:val="none" w:sz="0" w:space="0" w:color="auto"/>
            <w:right w:val="none" w:sz="0" w:space="0" w:color="auto"/>
          </w:divBdr>
        </w:div>
        <w:div w:id="1066147193">
          <w:marLeft w:val="0"/>
          <w:marRight w:val="0"/>
          <w:marTop w:val="0"/>
          <w:marBottom w:val="0"/>
          <w:divBdr>
            <w:top w:val="none" w:sz="0" w:space="0" w:color="auto"/>
            <w:left w:val="none" w:sz="0" w:space="0" w:color="auto"/>
            <w:bottom w:val="none" w:sz="0" w:space="0" w:color="auto"/>
            <w:right w:val="none" w:sz="0" w:space="0" w:color="auto"/>
          </w:divBdr>
        </w:div>
        <w:div w:id="1114711312">
          <w:marLeft w:val="0"/>
          <w:marRight w:val="0"/>
          <w:marTop w:val="0"/>
          <w:marBottom w:val="0"/>
          <w:divBdr>
            <w:top w:val="none" w:sz="0" w:space="0" w:color="auto"/>
            <w:left w:val="none" w:sz="0" w:space="0" w:color="auto"/>
            <w:bottom w:val="none" w:sz="0" w:space="0" w:color="auto"/>
            <w:right w:val="none" w:sz="0" w:space="0" w:color="auto"/>
          </w:divBdr>
        </w:div>
        <w:div w:id="1124957893">
          <w:marLeft w:val="0"/>
          <w:marRight w:val="0"/>
          <w:marTop w:val="0"/>
          <w:marBottom w:val="0"/>
          <w:divBdr>
            <w:top w:val="none" w:sz="0" w:space="0" w:color="auto"/>
            <w:left w:val="none" w:sz="0" w:space="0" w:color="auto"/>
            <w:bottom w:val="none" w:sz="0" w:space="0" w:color="auto"/>
            <w:right w:val="none" w:sz="0" w:space="0" w:color="auto"/>
          </w:divBdr>
        </w:div>
        <w:div w:id="1162820473">
          <w:marLeft w:val="0"/>
          <w:marRight w:val="0"/>
          <w:marTop w:val="0"/>
          <w:marBottom w:val="0"/>
          <w:divBdr>
            <w:top w:val="none" w:sz="0" w:space="0" w:color="auto"/>
            <w:left w:val="none" w:sz="0" w:space="0" w:color="auto"/>
            <w:bottom w:val="none" w:sz="0" w:space="0" w:color="auto"/>
            <w:right w:val="none" w:sz="0" w:space="0" w:color="auto"/>
          </w:divBdr>
        </w:div>
        <w:div w:id="1174220445">
          <w:marLeft w:val="0"/>
          <w:marRight w:val="0"/>
          <w:marTop w:val="0"/>
          <w:marBottom w:val="0"/>
          <w:divBdr>
            <w:top w:val="none" w:sz="0" w:space="0" w:color="auto"/>
            <w:left w:val="none" w:sz="0" w:space="0" w:color="auto"/>
            <w:bottom w:val="none" w:sz="0" w:space="0" w:color="auto"/>
            <w:right w:val="none" w:sz="0" w:space="0" w:color="auto"/>
          </w:divBdr>
        </w:div>
        <w:div w:id="1209995913">
          <w:marLeft w:val="0"/>
          <w:marRight w:val="0"/>
          <w:marTop w:val="0"/>
          <w:marBottom w:val="0"/>
          <w:divBdr>
            <w:top w:val="none" w:sz="0" w:space="0" w:color="auto"/>
            <w:left w:val="none" w:sz="0" w:space="0" w:color="auto"/>
            <w:bottom w:val="none" w:sz="0" w:space="0" w:color="auto"/>
            <w:right w:val="none" w:sz="0" w:space="0" w:color="auto"/>
          </w:divBdr>
        </w:div>
        <w:div w:id="1389308022">
          <w:marLeft w:val="0"/>
          <w:marRight w:val="0"/>
          <w:marTop w:val="0"/>
          <w:marBottom w:val="0"/>
          <w:divBdr>
            <w:top w:val="none" w:sz="0" w:space="0" w:color="auto"/>
            <w:left w:val="none" w:sz="0" w:space="0" w:color="auto"/>
            <w:bottom w:val="none" w:sz="0" w:space="0" w:color="auto"/>
            <w:right w:val="none" w:sz="0" w:space="0" w:color="auto"/>
          </w:divBdr>
        </w:div>
        <w:div w:id="1411081723">
          <w:marLeft w:val="0"/>
          <w:marRight w:val="0"/>
          <w:marTop w:val="0"/>
          <w:marBottom w:val="0"/>
          <w:divBdr>
            <w:top w:val="none" w:sz="0" w:space="0" w:color="auto"/>
            <w:left w:val="none" w:sz="0" w:space="0" w:color="auto"/>
            <w:bottom w:val="none" w:sz="0" w:space="0" w:color="auto"/>
            <w:right w:val="none" w:sz="0" w:space="0" w:color="auto"/>
          </w:divBdr>
        </w:div>
        <w:div w:id="1473719030">
          <w:marLeft w:val="0"/>
          <w:marRight w:val="0"/>
          <w:marTop w:val="0"/>
          <w:marBottom w:val="0"/>
          <w:divBdr>
            <w:top w:val="none" w:sz="0" w:space="0" w:color="auto"/>
            <w:left w:val="none" w:sz="0" w:space="0" w:color="auto"/>
            <w:bottom w:val="none" w:sz="0" w:space="0" w:color="auto"/>
            <w:right w:val="none" w:sz="0" w:space="0" w:color="auto"/>
          </w:divBdr>
        </w:div>
        <w:div w:id="1478646260">
          <w:marLeft w:val="0"/>
          <w:marRight w:val="0"/>
          <w:marTop w:val="0"/>
          <w:marBottom w:val="0"/>
          <w:divBdr>
            <w:top w:val="none" w:sz="0" w:space="0" w:color="auto"/>
            <w:left w:val="none" w:sz="0" w:space="0" w:color="auto"/>
            <w:bottom w:val="none" w:sz="0" w:space="0" w:color="auto"/>
            <w:right w:val="none" w:sz="0" w:space="0" w:color="auto"/>
          </w:divBdr>
        </w:div>
        <w:div w:id="1484930776">
          <w:marLeft w:val="0"/>
          <w:marRight w:val="0"/>
          <w:marTop w:val="0"/>
          <w:marBottom w:val="0"/>
          <w:divBdr>
            <w:top w:val="none" w:sz="0" w:space="0" w:color="auto"/>
            <w:left w:val="none" w:sz="0" w:space="0" w:color="auto"/>
            <w:bottom w:val="none" w:sz="0" w:space="0" w:color="auto"/>
            <w:right w:val="none" w:sz="0" w:space="0" w:color="auto"/>
          </w:divBdr>
        </w:div>
        <w:div w:id="1546603584">
          <w:marLeft w:val="-75"/>
          <w:marRight w:val="0"/>
          <w:marTop w:val="30"/>
          <w:marBottom w:val="30"/>
          <w:divBdr>
            <w:top w:val="none" w:sz="0" w:space="0" w:color="auto"/>
            <w:left w:val="none" w:sz="0" w:space="0" w:color="auto"/>
            <w:bottom w:val="none" w:sz="0" w:space="0" w:color="auto"/>
            <w:right w:val="none" w:sz="0" w:space="0" w:color="auto"/>
          </w:divBdr>
          <w:divsChild>
            <w:div w:id="69816509">
              <w:marLeft w:val="0"/>
              <w:marRight w:val="0"/>
              <w:marTop w:val="0"/>
              <w:marBottom w:val="0"/>
              <w:divBdr>
                <w:top w:val="none" w:sz="0" w:space="0" w:color="auto"/>
                <w:left w:val="none" w:sz="0" w:space="0" w:color="auto"/>
                <w:bottom w:val="none" w:sz="0" w:space="0" w:color="auto"/>
                <w:right w:val="none" w:sz="0" w:space="0" w:color="auto"/>
              </w:divBdr>
              <w:divsChild>
                <w:div w:id="2117559623">
                  <w:marLeft w:val="0"/>
                  <w:marRight w:val="0"/>
                  <w:marTop w:val="0"/>
                  <w:marBottom w:val="0"/>
                  <w:divBdr>
                    <w:top w:val="none" w:sz="0" w:space="0" w:color="auto"/>
                    <w:left w:val="none" w:sz="0" w:space="0" w:color="auto"/>
                    <w:bottom w:val="none" w:sz="0" w:space="0" w:color="auto"/>
                    <w:right w:val="none" w:sz="0" w:space="0" w:color="auto"/>
                  </w:divBdr>
                </w:div>
              </w:divsChild>
            </w:div>
            <w:div w:id="276647699">
              <w:marLeft w:val="0"/>
              <w:marRight w:val="0"/>
              <w:marTop w:val="0"/>
              <w:marBottom w:val="0"/>
              <w:divBdr>
                <w:top w:val="none" w:sz="0" w:space="0" w:color="auto"/>
                <w:left w:val="none" w:sz="0" w:space="0" w:color="auto"/>
                <w:bottom w:val="none" w:sz="0" w:space="0" w:color="auto"/>
                <w:right w:val="none" w:sz="0" w:space="0" w:color="auto"/>
              </w:divBdr>
              <w:divsChild>
                <w:div w:id="844706740">
                  <w:marLeft w:val="0"/>
                  <w:marRight w:val="0"/>
                  <w:marTop w:val="0"/>
                  <w:marBottom w:val="0"/>
                  <w:divBdr>
                    <w:top w:val="none" w:sz="0" w:space="0" w:color="auto"/>
                    <w:left w:val="none" w:sz="0" w:space="0" w:color="auto"/>
                    <w:bottom w:val="none" w:sz="0" w:space="0" w:color="auto"/>
                    <w:right w:val="none" w:sz="0" w:space="0" w:color="auto"/>
                  </w:divBdr>
                </w:div>
              </w:divsChild>
            </w:div>
            <w:div w:id="345257164">
              <w:marLeft w:val="0"/>
              <w:marRight w:val="0"/>
              <w:marTop w:val="0"/>
              <w:marBottom w:val="0"/>
              <w:divBdr>
                <w:top w:val="none" w:sz="0" w:space="0" w:color="auto"/>
                <w:left w:val="none" w:sz="0" w:space="0" w:color="auto"/>
                <w:bottom w:val="none" w:sz="0" w:space="0" w:color="auto"/>
                <w:right w:val="none" w:sz="0" w:space="0" w:color="auto"/>
              </w:divBdr>
              <w:divsChild>
                <w:div w:id="1762872249">
                  <w:marLeft w:val="0"/>
                  <w:marRight w:val="0"/>
                  <w:marTop w:val="0"/>
                  <w:marBottom w:val="0"/>
                  <w:divBdr>
                    <w:top w:val="none" w:sz="0" w:space="0" w:color="auto"/>
                    <w:left w:val="none" w:sz="0" w:space="0" w:color="auto"/>
                    <w:bottom w:val="none" w:sz="0" w:space="0" w:color="auto"/>
                    <w:right w:val="none" w:sz="0" w:space="0" w:color="auto"/>
                  </w:divBdr>
                </w:div>
              </w:divsChild>
            </w:div>
            <w:div w:id="367149147">
              <w:marLeft w:val="0"/>
              <w:marRight w:val="0"/>
              <w:marTop w:val="0"/>
              <w:marBottom w:val="0"/>
              <w:divBdr>
                <w:top w:val="none" w:sz="0" w:space="0" w:color="auto"/>
                <w:left w:val="none" w:sz="0" w:space="0" w:color="auto"/>
                <w:bottom w:val="none" w:sz="0" w:space="0" w:color="auto"/>
                <w:right w:val="none" w:sz="0" w:space="0" w:color="auto"/>
              </w:divBdr>
              <w:divsChild>
                <w:div w:id="98646017">
                  <w:marLeft w:val="0"/>
                  <w:marRight w:val="0"/>
                  <w:marTop w:val="0"/>
                  <w:marBottom w:val="0"/>
                  <w:divBdr>
                    <w:top w:val="none" w:sz="0" w:space="0" w:color="auto"/>
                    <w:left w:val="none" w:sz="0" w:space="0" w:color="auto"/>
                    <w:bottom w:val="none" w:sz="0" w:space="0" w:color="auto"/>
                    <w:right w:val="none" w:sz="0" w:space="0" w:color="auto"/>
                  </w:divBdr>
                </w:div>
              </w:divsChild>
            </w:div>
            <w:div w:id="421611826">
              <w:marLeft w:val="0"/>
              <w:marRight w:val="0"/>
              <w:marTop w:val="0"/>
              <w:marBottom w:val="0"/>
              <w:divBdr>
                <w:top w:val="none" w:sz="0" w:space="0" w:color="auto"/>
                <w:left w:val="none" w:sz="0" w:space="0" w:color="auto"/>
                <w:bottom w:val="none" w:sz="0" w:space="0" w:color="auto"/>
                <w:right w:val="none" w:sz="0" w:space="0" w:color="auto"/>
              </w:divBdr>
              <w:divsChild>
                <w:div w:id="482697443">
                  <w:marLeft w:val="0"/>
                  <w:marRight w:val="0"/>
                  <w:marTop w:val="0"/>
                  <w:marBottom w:val="0"/>
                  <w:divBdr>
                    <w:top w:val="none" w:sz="0" w:space="0" w:color="auto"/>
                    <w:left w:val="none" w:sz="0" w:space="0" w:color="auto"/>
                    <w:bottom w:val="none" w:sz="0" w:space="0" w:color="auto"/>
                    <w:right w:val="none" w:sz="0" w:space="0" w:color="auto"/>
                  </w:divBdr>
                </w:div>
              </w:divsChild>
            </w:div>
            <w:div w:id="493298322">
              <w:marLeft w:val="0"/>
              <w:marRight w:val="0"/>
              <w:marTop w:val="0"/>
              <w:marBottom w:val="0"/>
              <w:divBdr>
                <w:top w:val="none" w:sz="0" w:space="0" w:color="auto"/>
                <w:left w:val="none" w:sz="0" w:space="0" w:color="auto"/>
                <w:bottom w:val="none" w:sz="0" w:space="0" w:color="auto"/>
                <w:right w:val="none" w:sz="0" w:space="0" w:color="auto"/>
              </w:divBdr>
              <w:divsChild>
                <w:div w:id="964969591">
                  <w:marLeft w:val="0"/>
                  <w:marRight w:val="0"/>
                  <w:marTop w:val="0"/>
                  <w:marBottom w:val="0"/>
                  <w:divBdr>
                    <w:top w:val="none" w:sz="0" w:space="0" w:color="auto"/>
                    <w:left w:val="none" w:sz="0" w:space="0" w:color="auto"/>
                    <w:bottom w:val="none" w:sz="0" w:space="0" w:color="auto"/>
                    <w:right w:val="none" w:sz="0" w:space="0" w:color="auto"/>
                  </w:divBdr>
                </w:div>
              </w:divsChild>
            </w:div>
            <w:div w:id="518005706">
              <w:marLeft w:val="0"/>
              <w:marRight w:val="0"/>
              <w:marTop w:val="0"/>
              <w:marBottom w:val="0"/>
              <w:divBdr>
                <w:top w:val="none" w:sz="0" w:space="0" w:color="auto"/>
                <w:left w:val="none" w:sz="0" w:space="0" w:color="auto"/>
                <w:bottom w:val="none" w:sz="0" w:space="0" w:color="auto"/>
                <w:right w:val="none" w:sz="0" w:space="0" w:color="auto"/>
              </w:divBdr>
              <w:divsChild>
                <w:div w:id="2048025281">
                  <w:marLeft w:val="0"/>
                  <w:marRight w:val="0"/>
                  <w:marTop w:val="0"/>
                  <w:marBottom w:val="0"/>
                  <w:divBdr>
                    <w:top w:val="none" w:sz="0" w:space="0" w:color="auto"/>
                    <w:left w:val="none" w:sz="0" w:space="0" w:color="auto"/>
                    <w:bottom w:val="none" w:sz="0" w:space="0" w:color="auto"/>
                    <w:right w:val="none" w:sz="0" w:space="0" w:color="auto"/>
                  </w:divBdr>
                </w:div>
              </w:divsChild>
            </w:div>
            <w:div w:id="524052525">
              <w:marLeft w:val="0"/>
              <w:marRight w:val="0"/>
              <w:marTop w:val="0"/>
              <w:marBottom w:val="0"/>
              <w:divBdr>
                <w:top w:val="none" w:sz="0" w:space="0" w:color="auto"/>
                <w:left w:val="none" w:sz="0" w:space="0" w:color="auto"/>
                <w:bottom w:val="none" w:sz="0" w:space="0" w:color="auto"/>
                <w:right w:val="none" w:sz="0" w:space="0" w:color="auto"/>
              </w:divBdr>
              <w:divsChild>
                <w:div w:id="1543519951">
                  <w:marLeft w:val="0"/>
                  <w:marRight w:val="0"/>
                  <w:marTop w:val="0"/>
                  <w:marBottom w:val="0"/>
                  <w:divBdr>
                    <w:top w:val="none" w:sz="0" w:space="0" w:color="auto"/>
                    <w:left w:val="none" w:sz="0" w:space="0" w:color="auto"/>
                    <w:bottom w:val="none" w:sz="0" w:space="0" w:color="auto"/>
                    <w:right w:val="none" w:sz="0" w:space="0" w:color="auto"/>
                  </w:divBdr>
                </w:div>
              </w:divsChild>
            </w:div>
            <w:div w:id="591396890">
              <w:marLeft w:val="0"/>
              <w:marRight w:val="0"/>
              <w:marTop w:val="0"/>
              <w:marBottom w:val="0"/>
              <w:divBdr>
                <w:top w:val="none" w:sz="0" w:space="0" w:color="auto"/>
                <w:left w:val="none" w:sz="0" w:space="0" w:color="auto"/>
                <w:bottom w:val="none" w:sz="0" w:space="0" w:color="auto"/>
                <w:right w:val="none" w:sz="0" w:space="0" w:color="auto"/>
              </w:divBdr>
              <w:divsChild>
                <w:div w:id="12610245">
                  <w:marLeft w:val="0"/>
                  <w:marRight w:val="0"/>
                  <w:marTop w:val="0"/>
                  <w:marBottom w:val="0"/>
                  <w:divBdr>
                    <w:top w:val="none" w:sz="0" w:space="0" w:color="auto"/>
                    <w:left w:val="none" w:sz="0" w:space="0" w:color="auto"/>
                    <w:bottom w:val="none" w:sz="0" w:space="0" w:color="auto"/>
                    <w:right w:val="none" w:sz="0" w:space="0" w:color="auto"/>
                  </w:divBdr>
                </w:div>
              </w:divsChild>
            </w:div>
            <w:div w:id="609118899">
              <w:marLeft w:val="0"/>
              <w:marRight w:val="0"/>
              <w:marTop w:val="0"/>
              <w:marBottom w:val="0"/>
              <w:divBdr>
                <w:top w:val="none" w:sz="0" w:space="0" w:color="auto"/>
                <w:left w:val="none" w:sz="0" w:space="0" w:color="auto"/>
                <w:bottom w:val="none" w:sz="0" w:space="0" w:color="auto"/>
                <w:right w:val="none" w:sz="0" w:space="0" w:color="auto"/>
              </w:divBdr>
              <w:divsChild>
                <w:div w:id="680814253">
                  <w:marLeft w:val="0"/>
                  <w:marRight w:val="0"/>
                  <w:marTop w:val="0"/>
                  <w:marBottom w:val="0"/>
                  <w:divBdr>
                    <w:top w:val="none" w:sz="0" w:space="0" w:color="auto"/>
                    <w:left w:val="none" w:sz="0" w:space="0" w:color="auto"/>
                    <w:bottom w:val="none" w:sz="0" w:space="0" w:color="auto"/>
                    <w:right w:val="none" w:sz="0" w:space="0" w:color="auto"/>
                  </w:divBdr>
                </w:div>
              </w:divsChild>
            </w:div>
            <w:div w:id="671687862">
              <w:marLeft w:val="0"/>
              <w:marRight w:val="0"/>
              <w:marTop w:val="0"/>
              <w:marBottom w:val="0"/>
              <w:divBdr>
                <w:top w:val="none" w:sz="0" w:space="0" w:color="auto"/>
                <w:left w:val="none" w:sz="0" w:space="0" w:color="auto"/>
                <w:bottom w:val="none" w:sz="0" w:space="0" w:color="auto"/>
                <w:right w:val="none" w:sz="0" w:space="0" w:color="auto"/>
              </w:divBdr>
              <w:divsChild>
                <w:div w:id="282004722">
                  <w:marLeft w:val="0"/>
                  <w:marRight w:val="0"/>
                  <w:marTop w:val="0"/>
                  <w:marBottom w:val="0"/>
                  <w:divBdr>
                    <w:top w:val="none" w:sz="0" w:space="0" w:color="auto"/>
                    <w:left w:val="none" w:sz="0" w:space="0" w:color="auto"/>
                    <w:bottom w:val="none" w:sz="0" w:space="0" w:color="auto"/>
                    <w:right w:val="none" w:sz="0" w:space="0" w:color="auto"/>
                  </w:divBdr>
                </w:div>
              </w:divsChild>
            </w:div>
            <w:div w:id="705329276">
              <w:marLeft w:val="0"/>
              <w:marRight w:val="0"/>
              <w:marTop w:val="0"/>
              <w:marBottom w:val="0"/>
              <w:divBdr>
                <w:top w:val="none" w:sz="0" w:space="0" w:color="auto"/>
                <w:left w:val="none" w:sz="0" w:space="0" w:color="auto"/>
                <w:bottom w:val="none" w:sz="0" w:space="0" w:color="auto"/>
                <w:right w:val="none" w:sz="0" w:space="0" w:color="auto"/>
              </w:divBdr>
              <w:divsChild>
                <w:div w:id="440029487">
                  <w:marLeft w:val="0"/>
                  <w:marRight w:val="0"/>
                  <w:marTop w:val="0"/>
                  <w:marBottom w:val="0"/>
                  <w:divBdr>
                    <w:top w:val="none" w:sz="0" w:space="0" w:color="auto"/>
                    <w:left w:val="none" w:sz="0" w:space="0" w:color="auto"/>
                    <w:bottom w:val="none" w:sz="0" w:space="0" w:color="auto"/>
                    <w:right w:val="none" w:sz="0" w:space="0" w:color="auto"/>
                  </w:divBdr>
                </w:div>
              </w:divsChild>
            </w:div>
            <w:div w:id="795297881">
              <w:marLeft w:val="0"/>
              <w:marRight w:val="0"/>
              <w:marTop w:val="0"/>
              <w:marBottom w:val="0"/>
              <w:divBdr>
                <w:top w:val="none" w:sz="0" w:space="0" w:color="auto"/>
                <w:left w:val="none" w:sz="0" w:space="0" w:color="auto"/>
                <w:bottom w:val="none" w:sz="0" w:space="0" w:color="auto"/>
                <w:right w:val="none" w:sz="0" w:space="0" w:color="auto"/>
              </w:divBdr>
              <w:divsChild>
                <w:div w:id="426391313">
                  <w:marLeft w:val="0"/>
                  <w:marRight w:val="0"/>
                  <w:marTop w:val="0"/>
                  <w:marBottom w:val="0"/>
                  <w:divBdr>
                    <w:top w:val="none" w:sz="0" w:space="0" w:color="auto"/>
                    <w:left w:val="none" w:sz="0" w:space="0" w:color="auto"/>
                    <w:bottom w:val="none" w:sz="0" w:space="0" w:color="auto"/>
                    <w:right w:val="none" w:sz="0" w:space="0" w:color="auto"/>
                  </w:divBdr>
                </w:div>
              </w:divsChild>
            </w:div>
            <w:div w:id="804395472">
              <w:marLeft w:val="0"/>
              <w:marRight w:val="0"/>
              <w:marTop w:val="0"/>
              <w:marBottom w:val="0"/>
              <w:divBdr>
                <w:top w:val="none" w:sz="0" w:space="0" w:color="auto"/>
                <w:left w:val="none" w:sz="0" w:space="0" w:color="auto"/>
                <w:bottom w:val="none" w:sz="0" w:space="0" w:color="auto"/>
                <w:right w:val="none" w:sz="0" w:space="0" w:color="auto"/>
              </w:divBdr>
              <w:divsChild>
                <w:div w:id="1978413511">
                  <w:marLeft w:val="0"/>
                  <w:marRight w:val="0"/>
                  <w:marTop w:val="0"/>
                  <w:marBottom w:val="0"/>
                  <w:divBdr>
                    <w:top w:val="none" w:sz="0" w:space="0" w:color="auto"/>
                    <w:left w:val="none" w:sz="0" w:space="0" w:color="auto"/>
                    <w:bottom w:val="none" w:sz="0" w:space="0" w:color="auto"/>
                    <w:right w:val="none" w:sz="0" w:space="0" w:color="auto"/>
                  </w:divBdr>
                </w:div>
              </w:divsChild>
            </w:div>
            <w:div w:id="839081076">
              <w:marLeft w:val="0"/>
              <w:marRight w:val="0"/>
              <w:marTop w:val="0"/>
              <w:marBottom w:val="0"/>
              <w:divBdr>
                <w:top w:val="none" w:sz="0" w:space="0" w:color="auto"/>
                <w:left w:val="none" w:sz="0" w:space="0" w:color="auto"/>
                <w:bottom w:val="none" w:sz="0" w:space="0" w:color="auto"/>
                <w:right w:val="none" w:sz="0" w:space="0" w:color="auto"/>
              </w:divBdr>
              <w:divsChild>
                <w:div w:id="1709063977">
                  <w:marLeft w:val="0"/>
                  <w:marRight w:val="0"/>
                  <w:marTop w:val="0"/>
                  <w:marBottom w:val="0"/>
                  <w:divBdr>
                    <w:top w:val="none" w:sz="0" w:space="0" w:color="auto"/>
                    <w:left w:val="none" w:sz="0" w:space="0" w:color="auto"/>
                    <w:bottom w:val="none" w:sz="0" w:space="0" w:color="auto"/>
                    <w:right w:val="none" w:sz="0" w:space="0" w:color="auto"/>
                  </w:divBdr>
                </w:div>
              </w:divsChild>
            </w:div>
            <w:div w:id="883711770">
              <w:marLeft w:val="0"/>
              <w:marRight w:val="0"/>
              <w:marTop w:val="0"/>
              <w:marBottom w:val="0"/>
              <w:divBdr>
                <w:top w:val="none" w:sz="0" w:space="0" w:color="auto"/>
                <w:left w:val="none" w:sz="0" w:space="0" w:color="auto"/>
                <w:bottom w:val="none" w:sz="0" w:space="0" w:color="auto"/>
                <w:right w:val="none" w:sz="0" w:space="0" w:color="auto"/>
              </w:divBdr>
              <w:divsChild>
                <w:div w:id="268900618">
                  <w:marLeft w:val="0"/>
                  <w:marRight w:val="0"/>
                  <w:marTop w:val="0"/>
                  <w:marBottom w:val="0"/>
                  <w:divBdr>
                    <w:top w:val="none" w:sz="0" w:space="0" w:color="auto"/>
                    <w:left w:val="none" w:sz="0" w:space="0" w:color="auto"/>
                    <w:bottom w:val="none" w:sz="0" w:space="0" w:color="auto"/>
                    <w:right w:val="none" w:sz="0" w:space="0" w:color="auto"/>
                  </w:divBdr>
                </w:div>
              </w:divsChild>
            </w:div>
            <w:div w:id="935018019">
              <w:marLeft w:val="0"/>
              <w:marRight w:val="0"/>
              <w:marTop w:val="0"/>
              <w:marBottom w:val="0"/>
              <w:divBdr>
                <w:top w:val="none" w:sz="0" w:space="0" w:color="auto"/>
                <w:left w:val="none" w:sz="0" w:space="0" w:color="auto"/>
                <w:bottom w:val="none" w:sz="0" w:space="0" w:color="auto"/>
                <w:right w:val="none" w:sz="0" w:space="0" w:color="auto"/>
              </w:divBdr>
              <w:divsChild>
                <w:div w:id="1401708782">
                  <w:marLeft w:val="0"/>
                  <w:marRight w:val="0"/>
                  <w:marTop w:val="0"/>
                  <w:marBottom w:val="0"/>
                  <w:divBdr>
                    <w:top w:val="none" w:sz="0" w:space="0" w:color="auto"/>
                    <w:left w:val="none" w:sz="0" w:space="0" w:color="auto"/>
                    <w:bottom w:val="none" w:sz="0" w:space="0" w:color="auto"/>
                    <w:right w:val="none" w:sz="0" w:space="0" w:color="auto"/>
                  </w:divBdr>
                </w:div>
              </w:divsChild>
            </w:div>
            <w:div w:id="1065566685">
              <w:marLeft w:val="0"/>
              <w:marRight w:val="0"/>
              <w:marTop w:val="0"/>
              <w:marBottom w:val="0"/>
              <w:divBdr>
                <w:top w:val="none" w:sz="0" w:space="0" w:color="auto"/>
                <w:left w:val="none" w:sz="0" w:space="0" w:color="auto"/>
                <w:bottom w:val="none" w:sz="0" w:space="0" w:color="auto"/>
                <w:right w:val="none" w:sz="0" w:space="0" w:color="auto"/>
              </w:divBdr>
              <w:divsChild>
                <w:div w:id="1766996631">
                  <w:marLeft w:val="0"/>
                  <w:marRight w:val="0"/>
                  <w:marTop w:val="0"/>
                  <w:marBottom w:val="0"/>
                  <w:divBdr>
                    <w:top w:val="none" w:sz="0" w:space="0" w:color="auto"/>
                    <w:left w:val="none" w:sz="0" w:space="0" w:color="auto"/>
                    <w:bottom w:val="none" w:sz="0" w:space="0" w:color="auto"/>
                    <w:right w:val="none" w:sz="0" w:space="0" w:color="auto"/>
                  </w:divBdr>
                </w:div>
              </w:divsChild>
            </w:div>
            <w:div w:id="1319991750">
              <w:marLeft w:val="0"/>
              <w:marRight w:val="0"/>
              <w:marTop w:val="0"/>
              <w:marBottom w:val="0"/>
              <w:divBdr>
                <w:top w:val="none" w:sz="0" w:space="0" w:color="auto"/>
                <w:left w:val="none" w:sz="0" w:space="0" w:color="auto"/>
                <w:bottom w:val="none" w:sz="0" w:space="0" w:color="auto"/>
                <w:right w:val="none" w:sz="0" w:space="0" w:color="auto"/>
              </w:divBdr>
              <w:divsChild>
                <w:div w:id="1677028355">
                  <w:marLeft w:val="0"/>
                  <w:marRight w:val="0"/>
                  <w:marTop w:val="0"/>
                  <w:marBottom w:val="0"/>
                  <w:divBdr>
                    <w:top w:val="none" w:sz="0" w:space="0" w:color="auto"/>
                    <w:left w:val="none" w:sz="0" w:space="0" w:color="auto"/>
                    <w:bottom w:val="none" w:sz="0" w:space="0" w:color="auto"/>
                    <w:right w:val="none" w:sz="0" w:space="0" w:color="auto"/>
                  </w:divBdr>
                </w:div>
              </w:divsChild>
            </w:div>
            <w:div w:id="1431245452">
              <w:marLeft w:val="0"/>
              <w:marRight w:val="0"/>
              <w:marTop w:val="0"/>
              <w:marBottom w:val="0"/>
              <w:divBdr>
                <w:top w:val="none" w:sz="0" w:space="0" w:color="auto"/>
                <w:left w:val="none" w:sz="0" w:space="0" w:color="auto"/>
                <w:bottom w:val="none" w:sz="0" w:space="0" w:color="auto"/>
                <w:right w:val="none" w:sz="0" w:space="0" w:color="auto"/>
              </w:divBdr>
              <w:divsChild>
                <w:div w:id="1485272164">
                  <w:marLeft w:val="0"/>
                  <w:marRight w:val="0"/>
                  <w:marTop w:val="0"/>
                  <w:marBottom w:val="0"/>
                  <w:divBdr>
                    <w:top w:val="none" w:sz="0" w:space="0" w:color="auto"/>
                    <w:left w:val="none" w:sz="0" w:space="0" w:color="auto"/>
                    <w:bottom w:val="none" w:sz="0" w:space="0" w:color="auto"/>
                    <w:right w:val="none" w:sz="0" w:space="0" w:color="auto"/>
                  </w:divBdr>
                </w:div>
              </w:divsChild>
            </w:div>
            <w:div w:id="1492216044">
              <w:marLeft w:val="0"/>
              <w:marRight w:val="0"/>
              <w:marTop w:val="0"/>
              <w:marBottom w:val="0"/>
              <w:divBdr>
                <w:top w:val="none" w:sz="0" w:space="0" w:color="auto"/>
                <w:left w:val="none" w:sz="0" w:space="0" w:color="auto"/>
                <w:bottom w:val="none" w:sz="0" w:space="0" w:color="auto"/>
                <w:right w:val="none" w:sz="0" w:space="0" w:color="auto"/>
              </w:divBdr>
              <w:divsChild>
                <w:div w:id="1306736279">
                  <w:marLeft w:val="0"/>
                  <w:marRight w:val="0"/>
                  <w:marTop w:val="0"/>
                  <w:marBottom w:val="0"/>
                  <w:divBdr>
                    <w:top w:val="none" w:sz="0" w:space="0" w:color="auto"/>
                    <w:left w:val="none" w:sz="0" w:space="0" w:color="auto"/>
                    <w:bottom w:val="none" w:sz="0" w:space="0" w:color="auto"/>
                    <w:right w:val="none" w:sz="0" w:space="0" w:color="auto"/>
                  </w:divBdr>
                </w:div>
              </w:divsChild>
            </w:div>
            <w:div w:id="1559633359">
              <w:marLeft w:val="0"/>
              <w:marRight w:val="0"/>
              <w:marTop w:val="0"/>
              <w:marBottom w:val="0"/>
              <w:divBdr>
                <w:top w:val="none" w:sz="0" w:space="0" w:color="auto"/>
                <w:left w:val="none" w:sz="0" w:space="0" w:color="auto"/>
                <w:bottom w:val="none" w:sz="0" w:space="0" w:color="auto"/>
                <w:right w:val="none" w:sz="0" w:space="0" w:color="auto"/>
              </w:divBdr>
              <w:divsChild>
                <w:div w:id="718824047">
                  <w:marLeft w:val="0"/>
                  <w:marRight w:val="0"/>
                  <w:marTop w:val="0"/>
                  <w:marBottom w:val="0"/>
                  <w:divBdr>
                    <w:top w:val="none" w:sz="0" w:space="0" w:color="auto"/>
                    <w:left w:val="none" w:sz="0" w:space="0" w:color="auto"/>
                    <w:bottom w:val="none" w:sz="0" w:space="0" w:color="auto"/>
                    <w:right w:val="none" w:sz="0" w:space="0" w:color="auto"/>
                  </w:divBdr>
                </w:div>
              </w:divsChild>
            </w:div>
            <w:div w:id="1639871306">
              <w:marLeft w:val="0"/>
              <w:marRight w:val="0"/>
              <w:marTop w:val="0"/>
              <w:marBottom w:val="0"/>
              <w:divBdr>
                <w:top w:val="none" w:sz="0" w:space="0" w:color="auto"/>
                <w:left w:val="none" w:sz="0" w:space="0" w:color="auto"/>
                <w:bottom w:val="none" w:sz="0" w:space="0" w:color="auto"/>
                <w:right w:val="none" w:sz="0" w:space="0" w:color="auto"/>
              </w:divBdr>
              <w:divsChild>
                <w:div w:id="1872958084">
                  <w:marLeft w:val="0"/>
                  <w:marRight w:val="0"/>
                  <w:marTop w:val="0"/>
                  <w:marBottom w:val="0"/>
                  <w:divBdr>
                    <w:top w:val="none" w:sz="0" w:space="0" w:color="auto"/>
                    <w:left w:val="none" w:sz="0" w:space="0" w:color="auto"/>
                    <w:bottom w:val="none" w:sz="0" w:space="0" w:color="auto"/>
                    <w:right w:val="none" w:sz="0" w:space="0" w:color="auto"/>
                  </w:divBdr>
                </w:div>
              </w:divsChild>
            </w:div>
            <w:div w:id="1642493014">
              <w:marLeft w:val="0"/>
              <w:marRight w:val="0"/>
              <w:marTop w:val="0"/>
              <w:marBottom w:val="0"/>
              <w:divBdr>
                <w:top w:val="none" w:sz="0" w:space="0" w:color="auto"/>
                <w:left w:val="none" w:sz="0" w:space="0" w:color="auto"/>
                <w:bottom w:val="none" w:sz="0" w:space="0" w:color="auto"/>
                <w:right w:val="none" w:sz="0" w:space="0" w:color="auto"/>
              </w:divBdr>
              <w:divsChild>
                <w:div w:id="873739070">
                  <w:marLeft w:val="0"/>
                  <w:marRight w:val="0"/>
                  <w:marTop w:val="0"/>
                  <w:marBottom w:val="0"/>
                  <w:divBdr>
                    <w:top w:val="none" w:sz="0" w:space="0" w:color="auto"/>
                    <w:left w:val="none" w:sz="0" w:space="0" w:color="auto"/>
                    <w:bottom w:val="none" w:sz="0" w:space="0" w:color="auto"/>
                    <w:right w:val="none" w:sz="0" w:space="0" w:color="auto"/>
                  </w:divBdr>
                </w:div>
              </w:divsChild>
            </w:div>
            <w:div w:id="1678774361">
              <w:marLeft w:val="0"/>
              <w:marRight w:val="0"/>
              <w:marTop w:val="0"/>
              <w:marBottom w:val="0"/>
              <w:divBdr>
                <w:top w:val="none" w:sz="0" w:space="0" w:color="auto"/>
                <w:left w:val="none" w:sz="0" w:space="0" w:color="auto"/>
                <w:bottom w:val="none" w:sz="0" w:space="0" w:color="auto"/>
                <w:right w:val="none" w:sz="0" w:space="0" w:color="auto"/>
              </w:divBdr>
              <w:divsChild>
                <w:div w:id="1202562">
                  <w:marLeft w:val="0"/>
                  <w:marRight w:val="0"/>
                  <w:marTop w:val="0"/>
                  <w:marBottom w:val="0"/>
                  <w:divBdr>
                    <w:top w:val="none" w:sz="0" w:space="0" w:color="auto"/>
                    <w:left w:val="none" w:sz="0" w:space="0" w:color="auto"/>
                    <w:bottom w:val="none" w:sz="0" w:space="0" w:color="auto"/>
                    <w:right w:val="none" w:sz="0" w:space="0" w:color="auto"/>
                  </w:divBdr>
                </w:div>
              </w:divsChild>
            </w:div>
            <w:div w:id="1695303891">
              <w:marLeft w:val="0"/>
              <w:marRight w:val="0"/>
              <w:marTop w:val="0"/>
              <w:marBottom w:val="0"/>
              <w:divBdr>
                <w:top w:val="none" w:sz="0" w:space="0" w:color="auto"/>
                <w:left w:val="none" w:sz="0" w:space="0" w:color="auto"/>
                <w:bottom w:val="none" w:sz="0" w:space="0" w:color="auto"/>
                <w:right w:val="none" w:sz="0" w:space="0" w:color="auto"/>
              </w:divBdr>
              <w:divsChild>
                <w:div w:id="69861669">
                  <w:marLeft w:val="0"/>
                  <w:marRight w:val="0"/>
                  <w:marTop w:val="0"/>
                  <w:marBottom w:val="0"/>
                  <w:divBdr>
                    <w:top w:val="none" w:sz="0" w:space="0" w:color="auto"/>
                    <w:left w:val="none" w:sz="0" w:space="0" w:color="auto"/>
                    <w:bottom w:val="none" w:sz="0" w:space="0" w:color="auto"/>
                    <w:right w:val="none" w:sz="0" w:space="0" w:color="auto"/>
                  </w:divBdr>
                </w:div>
              </w:divsChild>
            </w:div>
            <w:div w:id="1782414049">
              <w:marLeft w:val="0"/>
              <w:marRight w:val="0"/>
              <w:marTop w:val="0"/>
              <w:marBottom w:val="0"/>
              <w:divBdr>
                <w:top w:val="none" w:sz="0" w:space="0" w:color="auto"/>
                <w:left w:val="none" w:sz="0" w:space="0" w:color="auto"/>
                <w:bottom w:val="none" w:sz="0" w:space="0" w:color="auto"/>
                <w:right w:val="none" w:sz="0" w:space="0" w:color="auto"/>
              </w:divBdr>
              <w:divsChild>
                <w:div w:id="1603486287">
                  <w:marLeft w:val="0"/>
                  <w:marRight w:val="0"/>
                  <w:marTop w:val="0"/>
                  <w:marBottom w:val="0"/>
                  <w:divBdr>
                    <w:top w:val="none" w:sz="0" w:space="0" w:color="auto"/>
                    <w:left w:val="none" w:sz="0" w:space="0" w:color="auto"/>
                    <w:bottom w:val="none" w:sz="0" w:space="0" w:color="auto"/>
                    <w:right w:val="none" w:sz="0" w:space="0" w:color="auto"/>
                  </w:divBdr>
                </w:div>
              </w:divsChild>
            </w:div>
            <w:div w:id="1856459848">
              <w:marLeft w:val="0"/>
              <w:marRight w:val="0"/>
              <w:marTop w:val="0"/>
              <w:marBottom w:val="0"/>
              <w:divBdr>
                <w:top w:val="none" w:sz="0" w:space="0" w:color="auto"/>
                <w:left w:val="none" w:sz="0" w:space="0" w:color="auto"/>
                <w:bottom w:val="none" w:sz="0" w:space="0" w:color="auto"/>
                <w:right w:val="none" w:sz="0" w:space="0" w:color="auto"/>
              </w:divBdr>
              <w:divsChild>
                <w:div w:id="1233544866">
                  <w:marLeft w:val="0"/>
                  <w:marRight w:val="0"/>
                  <w:marTop w:val="0"/>
                  <w:marBottom w:val="0"/>
                  <w:divBdr>
                    <w:top w:val="none" w:sz="0" w:space="0" w:color="auto"/>
                    <w:left w:val="none" w:sz="0" w:space="0" w:color="auto"/>
                    <w:bottom w:val="none" w:sz="0" w:space="0" w:color="auto"/>
                    <w:right w:val="none" w:sz="0" w:space="0" w:color="auto"/>
                  </w:divBdr>
                </w:div>
              </w:divsChild>
            </w:div>
            <w:div w:id="1920602086">
              <w:marLeft w:val="0"/>
              <w:marRight w:val="0"/>
              <w:marTop w:val="0"/>
              <w:marBottom w:val="0"/>
              <w:divBdr>
                <w:top w:val="none" w:sz="0" w:space="0" w:color="auto"/>
                <w:left w:val="none" w:sz="0" w:space="0" w:color="auto"/>
                <w:bottom w:val="none" w:sz="0" w:space="0" w:color="auto"/>
                <w:right w:val="none" w:sz="0" w:space="0" w:color="auto"/>
              </w:divBdr>
              <w:divsChild>
                <w:div w:id="179390535">
                  <w:marLeft w:val="0"/>
                  <w:marRight w:val="0"/>
                  <w:marTop w:val="0"/>
                  <w:marBottom w:val="0"/>
                  <w:divBdr>
                    <w:top w:val="none" w:sz="0" w:space="0" w:color="auto"/>
                    <w:left w:val="none" w:sz="0" w:space="0" w:color="auto"/>
                    <w:bottom w:val="none" w:sz="0" w:space="0" w:color="auto"/>
                    <w:right w:val="none" w:sz="0" w:space="0" w:color="auto"/>
                  </w:divBdr>
                </w:div>
              </w:divsChild>
            </w:div>
            <w:div w:id="1967082701">
              <w:marLeft w:val="0"/>
              <w:marRight w:val="0"/>
              <w:marTop w:val="0"/>
              <w:marBottom w:val="0"/>
              <w:divBdr>
                <w:top w:val="none" w:sz="0" w:space="0" w:color="auto"/>
                <w:left w:val="none" w:sz="0" w:space="0" w:color="auto"/>
                <w:bottom w:val="none" w:sz="0" w:space="0" w:color="auto"/>
                <w:right w:val="none" w:sz="0" w:space="0" w:color="auto"/>
              </w:divBdr>
              <w:divsChild>
                <w:div w:id="204644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44077">
          <w:marLeft w:val="0"/>
          <w:marRight w:val="0"/>
          <w:marTop w:val="0"/>
          <w:marBottom w:val="0"/>
          <w:divBdr>
            <w:top w:val="none" w:sz="0" w:space="0" w:color="auto"/>
            <w:left w:val="none" w:sz="0" w:space="0" w:color="auto"/>
            <w:bottom w:val="none" w:sz="0" w:space="0" w:color="auto"/>
            <w:right w:val="none" w:sz="0" w:space="0" w:color="auto"/>
          </w:divBdr>
        </w:div>
        <w:div w:id="1625379388">
          <w:marLeft w:val="0"/>
          <w:marRight w:val="0"/>
          <w:marTop w:val="0"/>
          <w:marBottom w:val="0"/>
          <w:divBdr>
            <w:top w:val="none" w:sz="0" w:space="0" w:color="auto"/>
            <w:left w:val="none" w:sz="0" w:space="0" w:color="auto"/>
            <w:bottom w:val="none" w:sz="0" w:space="0" w:color="auto"/>
            <w:right w:val="none" w:sz="0" w:space="0" w:color="auto"/>
          </w:divBdr>
        </w:div>
        <w:div w:id="1678800507">
          <w:marLeft w:val="0"/>
          <w:marRight w:val="0"/>
          <w:marTop w:val="0"/>
          <w:marBottom w:val="0"/>
          <w:divBdr>
            <w:top w:val="none" w:sz="0" w:space="0" w:color="auto"/>
            <w:left w:val="none" w:sz="0" w:space="0" w:color="auto"/>
            <w:bottom w:val="none" w:sz="0" w:space="0" w:color="auto"/>
            <w:right w:val="none" w:sz="0" w:space="0" w:color="auto"/>
          </w:divBdr>
        </w:div>
        <w:div w:id="1747918624">
          <w:marLeft w:val="0"/>
          <w:marRight w:val="0"/>
          <w:marTop w:val="0"/>
          <w:marBottom w:val="0"/>
          <w:divBdr>
            <w:top w:val="none" w:sz="0" w:space="0" w:color="auto"/>
            <w:left w:val="none" w:sz="0" w:space="0" w:color="auto"/>
            <w:bottom w:val="none" w:sz="0" w:space="0" w:color="auto"/>
            <w:right w:val="none" w:sz="0" w:space="0" w:color="auto"/>
          </w:divBdr>
        </w:div>
        <w:div w:id="1754472815">
          <w:marLeft w:val="0"/>
          <w:marRight w:val="0"/>
          <w:marTop w:val="0"/>
          <w:marBottom w:val="0"/>
          <w:divBdr>
            <w:top w:val="none" w:sz="0" w:space="0" w:color="auto"/>
            <w:left w:val="none" w:sz="0" w:space="0" w:color="auto"/>
            <w:bottom w:val="none" w:sz="0" w:space="0" w:color="auto"/>
            <w:right w:val="none" w:sz="0" w:space="0" w:color="auto"/>
          </w:divBdr>
        </w:div>
        <w:div w:id="1905211905">
          <w:marLeft w:val="0"/>
          <w:marRight w:val="0"/>
          <w:marTop w:val="0"/>
          <w:marBottom w:val="0"/>
          <w:divBdr>
            <w:top w:val="none" w:sz="0" w:space="0" w:color="auto"/>
            <w:left w:val="none" w:sz="0" w:space="0" w:color="auto"/>
            <w:bottom w:val="none" w:sz="0" w:space="0" w:color="auto"/>
            <w:right w:val="none" w:sz="0" w:space="0" w:color="auto"/>
          </w:divBdr>
        </w:div>
        <w:div w:id="1981643877">
          <w:marLeft w:val="0"/>
          <w:marRight w:val="0"/>
          <w:marTop w:val="0"/>
          <w:marBottom w:val="0"/>
          <w:divBdr>
            <w:top w:val="none" w:sz="0" w:space="0" w:color="auto"/>
            <w:left w:val="none" w:sz="0" w:space="0" w:color="auto"/>
            <w:bottom w:val="none" w:sz="0" w:space="0" w:color="auto"/>
            <w:right w:val="none" w:sz="0" w:space="0" w:color="auto"/>
          </w:divBdr>
        </w:div>
        <w:div w:id="2049716967">
          <w:marLeft w:val="0"/>
          <w:marRight w:val="0"/>
          <w:marTop w:val="0"/>
          <w:marBottom w:val="0"/>
          <w:divBdr>
            <w:top w:val="none" w:sz="0" w:space="0" w:color="auto"/>
            <w:left w:val="none" w:sz="0" w:space="0" w:color="auto"/>
            <w:bottom w:val="none" w:sz="0" w:space="0" w:color="auto"/>
            <w:right w:val="none" w:sz="0" w:space="0" w:color="auto"/>
          </w:divBdr>
        </w:div>
      </w:divsChild>
    </w:div>
    <w:div w:id="992952145">
      <w:bodyDiv w:val="1"/>
      <w:marLeft w:val="0"/>
      <w:marRight w:val="0"/>
      <w:marTop w:val="0"/>
      <w:marBottom w:val="0"/>
      <w:divBdr>
        <w:top w:val="none" w:sz="0" w:space="0" w:color="auto"/>
        <w:left w:val="none" w:sz="0" w:space="0" w:color="auto"/>
        <w:bottom w:val="none" w:sz="0" w:space="0" w:color="auto"/>
        <w:right w:val="none" w:sz="0" w:space="0" w:color="auto"/>
      </w:divBdr>
    </w:div>
    <w:div w:id="1064454043">
      <w:bodyDiv w:val="1"/>
      <w:marLeft w:val="0"/>
      <w:marRight w:val="0"/>
      <w:marTop w:val="0"/>
      <w:marBottom w:val="0"/>
      <w:divBdr>
        <w:top w:val="none" w:sz="0" w:space="0" w:color="auto"/>
        <w:left w:val="none" w:sz="0" w:space="0" w:color="auto"/>
        <w:bottom w:val="none" w:sz="0" w:space="0" w:color="auto"/>
        <w:right w:val="none" w:sz="0" w:space="0" w:color="auto"/>
      </w:divBdr>
    </w:div>
    <w:div w:id="1364673726">
      <w:bodyDiv w:val="1"/>
      <w:marLeft w:val="0"/>
      <w:marRight w:val="0"/>
      <w:marTop w:val="0"/>
      <w:marBottom w:val="0"/>
      <w:divBdr>
        <w:top w:val="none" w:sz="0" w:space="0" w:color="auto"/>
        <w:left w:val="none" w:sz="0" w:space="0" w:color="auto"/>
        <w:bottom w:val="none" w:sz="0" w:space="0" w:color="auto"/>
        <w:right w:val="none" w:sz="0" w:space="0" w:color="auto"/>
      </w:divBdr>
    </w:div>
    <w:div w:id="153426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Zhang, Yujian</DisplayName>
        <AccountId>25</AccountId>
        <AccountType/>
      </UserInfo>
      <UserInfo>
        <DisplayName>Heo, Youn Hyoung</DisplayName>
        <AccountId>10</AccountId>
        <AccountType/>
      </UserInfo>
      <UserInfo>
        <DisplayName>Palat, Sudeep K</DisplayName>
        <AccountId>6</AccountId>
        <AccountType/>
      </UserInfo>
    </SharedWithUsers>
  </documentManagement>
</p:properties>
</file>

<file path=customXml/itemProps1.xml><?xml version="1.0" encoding="utf-8"?>
<ds:datastoreItem xmlns:ds="http://schemas.openxmlformats.org/officeDocument/2006/customXml" ds:itemID="{F7D831AD-0F00-490F-ACCD-E82D67F5E8CD}">
  <ds:schemaRefs>
    <ds:schemaRef ds:uri="http://schemas.microsoft.com/sharepoint/v3/contenttype/forms"/>
  </ds:schemaRefs>
</ds:datastoreItem>
</file>

<file path=customXml/itemProps2.xml><?xml version="1.0" encoding="utf-8"?>
<ds:datastoreItem xmlns:ds="http://schemas.openxmlformats.org/officeDocument/2006/customXml" ds:itemID="{B8C86F61-BD54-4200-9ADB-32C4B82D9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33041-E4C4-425A-868F-FDC9D1100BA6}">
  <ds:schemaRefs>
    <ds:schemaRef ds:uri="http://schemas.openxmlformats.org/officeDocument/2006/bibliography"/>
  </ds:schemaRefs>
</ds:datastoreItem>
</file>

<file path=customXml/itemProps4.xml><?xml version="1.0" encoding="utf-8"?>
<ds:datastoreItem xmlns:ds="http://schemas.openxmlformats.org/officeDocument/2006/customXml" ds:itemID="{036212EA-8A31-4CF2-B64C-46044A01B33D}">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1736</Words>
  <Characters>9900</Characters>
  <Application>Microsoft Office Word</Application>
  <DocSecurity>0</DocSecurity>
  <Lines>82</Lines>
  <Paragraphs>23</Paragraphs>
  <ScaleCrop>false</ScaleCrop>
  <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Rafia</dc:creator>
  <cp:keywords/>
  <dc:description/>
  <cp:lastModifiedBy>Rafia</cp:lastModifiedBy>
  <cp:revision>7</cp:revision>
  <dcterms:created xsi:type="dcterms:W3CDTF">2021-05-11T05:14:00Z</dcterms:created>
  <dcterms:modified xsi:type="dcterms:W3CDTF">2021-05-11T05:21:00Z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dfeb26bb-ca31-48a6-86ec-185d11774649</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TP_TimeStamp">
    <vt:lpwstr>2020-08-06 15:36:34Z</vt:lpwstr>
  </property>
</Properties>
</file>